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852E0" w14:textId="77777777" w:rsidR="00614A1C" w:rsidRDefault="00614A1C" w:rsidP="00614A1C">
      <w:pPr>
        <w:pStyle w:val="MMTitle"/>
        <w:spacing w:after="120"/>
        <w:ind w:left="-181"/>
        <w:outlineLvl w:val="0"/>
        <w:rPr>
          <w:rFonts w:ascii="Arial" w:hAnsi="Arial" w:cs="Arial"/>
          <w:b/>
          <w:color w:val="0070C0"/>
        </w:rPr>
      </w:pPr>
    </w:p>
    <w:p w14:paraId="6E0A69AB" w14:textId="77777777" w:rsidR="00614A1C" w:rsidRDefault="00614A1C" w:rsidP="00614A1C">
      <w:pPr>
        <w:pStyle w:val="MMTitle"/>
        <w:spacing w:after="120"/>
        <w:ind w:left="-181"/>
        <w:outlineLvl w:val="0"/>
        <w:rPr>
          <w:rFonts w:ascii="Arial" w:hAnsi="Arial" w:cs="Arial"/>
          <w:b/>
          <w:color w:val="0070C0"/>
        </w:rPr>
      </w:pPr>
    </w:p>
    <w:p w14:paraId="1F0344CE" w14:textId="77777777" w:rsidR="00614A1C" w:rsidRDefault="00614A1C" w:rsidP="00614A1C">
      <w:pPr>
        <w:pStyle w:val="MMTitle"/>
        <w:spacing w:after="120"/>
        <w:ind w:left="-181"/>
        <w:outlineLvl w:val="0"/>
        <w:rPr>
          <w:rFonts w:ascii="Arial" w:hAnsi="Arial" w:cs="Arial"/>
          <w:b/>
          <w:color w:val="0070C0"/>
        </w:rPr>
      </w:pPr>
    </w:p>
    <w:p w14:paraId="6FE76209" w14:textId="77777777" w:rsidR="00614A1C" w:rsidRDefault="00614A1C" w:rsidP="00614A1C">
      <w:pPr>
        <w:pStyle w:val="MMTitle"/>
        <w:spacing w:after="120"/>
        <w:ind w:left="-181"/>
        <w:outlineLvl w:val="0"/>
        <w:rPr>
          <w:rFonts w:ascii="Arial" w:hAnsi="Arial" w:cs="Arial"/>
          <w:b/>
          <w:color w:val="0070C0"/>
        </w:rPr>
      </w:pPr>
    </w:p>
    <w:p w14:paraId="5B1342D9" w14:textId="77777777" w:rsidR="00614A1C" w:rsidRDefault="00614A1C" w:rsidP="00614A1C">
      <w:pPr>
        <w:pStyle w:val="MMTitle"/>
        <w:spacing w:after="120"/>
        <w:ind w:left="-181"/>
        <w:outlineLvl w:val="0"/>
        <w:rPr>
          <w:rFonts w:ascii="Arial" w:hAnsi="Arial" w:cs="Arial"/>
          <w:b/>
          <w:color w:val="0070C0"/>
        </w:rPr>
      </w:pPr>
    </w:p>
    <w:p w14:paraId="30B615E8" w14:textId="77777777" w:rsidR="00614A1C" w:rsidRDefault="00614A1C" w:rsidP="00614A1C">
      <w:pPr>
        <w:pStyle w:val="MMTitle"/>
        <w:spacing w:after="120"/>
        <w:ind w:left="-181"/>
        <w:outlineLvl w:val="0"/>
        <w:rPr>
          <w:rFonts w:ascii="Arial" w:hAnsi="Arial" w:cs="Arial"/>
          <w:b/>
          <w:color w:val="0070C0"/>
        </w:rPr>
      </w:pPr>
    </w:p>
    <w:p w14:paraId="5F94F01F" w14:textId="77777777" w:rsidR="00614A1C" w:rsidRDefault="00614A1C" w:rsidP="00614A1C">
      <w:pPr>
        <w:pStyle w:val="MMTitle"/>
        <w:spacing w:after="120"/>
        <w:ind w:left="-181"/>
        <w:outlineLvl w:val="0"/>
        <w:rPr>
          <w:rFonts w:ascii="Arial" w:hAnsi="Arial" w:cs="Arial"/>
          <w:b/>
          <w:color w:val="0070C0"/>
        </w:rPr>
      </w:pPr>
    </w:p>
    <w:p w14:paraId="471BED03" w14:textId="54731FB9" w:rsidR="006F6775" w:rsidRPr="00614A1C" w:rsidRDefault="00323D7C" w:rsidP="00614A1C">
      <w:pPr>
        <w:pStyle w:val="MMTitle"/>
        <w:spacing w:after="120"/>
        <w:ind w:left="-181"/>
        <w:outlineLvl w:val="0"/>
        <w:rPr>
          <w:rFonts w:ascii="Arial" w:hAnsi="Arial" w:cs="Arial"/>
          <w:b/>
          <w:color w:val="0070C0"/>
        </w:rPr>
      </w:pPr>
      <w:r w:rsidRPr="00614A1C">
        <w:rPr>
          <w:rFonts w:ascii="Arial" w:hAnsi="Arial" w:cs="Arial"/>
          <w:b/>
          <w:color w:val="0070C0"/>
        </w:rPr>
        <w:t>Bezpečnostní požadavky pro dodávky standardních systémů a technologií</w:t>
      </w:r>
    </w:p>
    <w:p w14:paraId="3CBB5FD4" w14:textId="42942C66" w:rsidR="00614A1C" w:rsidRDefault="00614A1C">
      <w:pPr>
        <w:rPr>
          <w:rFonts w:ascii="Arial" w:hAnsi="Arial" w:cs="Arial"/>
        </w:rPr>
      </w:pPr>
      <w:bookmarkStart w:id="0" w:name="_Toc480388404"/>
      <w:r>
        <w:rPr>
          <w:rFonts w:ascii="Arial" w:hAnsi="Arial" w:cs="Arial"/>
        </w:rPr>
        <w:br w:type="page"/>
      </w:r>
    </w:p>
    <w:p w14:paraId="49781E12" w14:textId="77777777" w:rsidR="00510E60" w:rsidRPr="00196757" w:rsidRDefault="00510E60" w:rsidP="00D9597D">
      <w:pPr>
        <w:ind w:left="-1134"/>
        <w:rPr>
          <w:rFonts w:ascii="Arial" w:hAnsi="Arial" w:cs="Arial"/>
        </w:rPr>
      </w:pPr>
    </w:p>
    <w:p w14:paraId="4B09FD3B" w14:textId="06E24FFD" w:rsidR="00EE4238" w:rsidRPr="00196757" w:rsidRDefault="00EE4238" w:rsidP="00102D19">
      <w:pPr>
        <w:pStyle w:val="Nadpis1"/>
        <w:ind w:left="567" w:hanging="567"/>
        <w:rPr>
          <w:rFonts w:ascii="Arial" w:hAnsi="Arial" w:cs="Arial"/>
          <w:sz w:val="22"/>
          <w:szCs w:val="22"/>
        </w:rPr>
      </w:pPr>
      <w:r w:rsidRPr="00196757">
        <w:rPr>
          <w:rFonts w:ascii="Arial" w:hAnsi="Arial" w:cs="Arial"/>
          <w:sz w:val="22"/>
          <w:szCs w:val="22"/>
        </w:rPr>
        <w:t>Úvodní ustanovení</w:t>
      </w:r>
    </w:p>
    <w:p w14:paraId="17283316" w14:textId="77777777" w:rsidR="00E1423B" w:rsidRPr="00196757" w:rsidRDefault="00E1423B" w:rsidP="00E1423B">
      <w:pPr>
        <w:rPr>
          <w:rFonts w:ascii="Arial" w:hAnsi="Arial" w:cs="Arial"/>
        </w:rPr>
      </w:pPr>
    </w:p>
    <w:p w14:paraId="332360F2" w14:textId="4F51FB72" w:rsidR="00EE4238" w:rsidRPr="00196757" w:rsidRDefault="00EE4238" w:rsidP="00E1423B">
      <w:pPr>
        <w:rPr>
          <w:rFonts w:ascii="Arial" w:hAnsi="Arial" w:cs="Arial"/>
        </w:rPr>
      </w:pPr>
      <w:r w:rsidRPr="00196757">
        <w:rPr>
          <w:rFonts w:ascii="Arial" w:hAnsi="Arial" w:cs="Arial"/>
        </w:rPr>
        <w:t>Pro potřeby této přílohy Smlouvy jsou použity následující zkratky a pojmy: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7346"/>
      </w:tblGrid>
      <w:tr w:rsidR="00EE4238" w:rsidRPr="00196757" w14:paraId="04852284" w14:textId="77777777" w:rsidTr="003B73A9">
        <w:trPr>
          <w:trHeight w:val="480"/>
        </w:trPr>
        <w:tc>
          <w:tcPr>
            <w:tcW w:w="1508" w:type="dxa"/>
            <w:vAlign w:val="center"/>
          </w:tcPr>
          <w:p w14:paraId="5E8406C9" w14:textId="1C23D3E9" w:rsidR="00EE4238" w:rsidRPr="00196757" w:rsidRDefault="00144B4E" w:rsidP="003B73A9">
            <w:pPr>
              <w:spacing w:before="120" w:after="120"/>
              <w:rPr>
                <w:rFonts w:ascii="Arial" w:hAnsi="Arial" w:cs="Arial"/>
                <w:b/>
                <w:sz w:val="20"/>
                <w:szCs w:val="20"/>
              </w:rPr>
            </w:pPr>
            <w:r w:rsidRPr="00196757">
              <w:rPr>
                <w:rFonts w:ascii="Arial" w:hAnsi="Arial" w:cs="Arial"/>
                <w:b/>
                <w:sz w:val="20"/>
                <w:szCs w:val="20"/>
              </w:rPr>
              <w:t>ZoKB</w:t>
            </w:r>
          </w:p>
        </w:tc>
        <w:tc>
          <w:tcPr>
            <w:tcW w:w="7626" w:type="dxa"/>
            <w:vAlign w:val="center"/>
          </w:tcPr>
          <w:p w14:paraId="0A053313" w14:textId="77777777" w:rsidR="00EE4238" w:rsidRPr="00196757" w:rsidRDefault="00EE4238" w:rsidP="003B73A9">
            <w:pPr>
              <w:spacing w:before="120" w:after="120"/>
              <w:rPr>
                <w:rFonts w:ascii="Arial" w:hAnsi="Arial" w:cs="Arial"/>
                <w:bCs/>
                <w:sz w:val="20"/>
                <w:szCs w:val="20"/>
              </w:rPr>
            </w:pPr>
            <w:r w:rsidRPr="00196757">
              <w:rPr>
                <w:rFonts w:ascii="Arial" w:hAnsi="Arial" w:cs="Arial"/>
                <w:bCs/>
                <w:sz w:val="20"/>
                <w:szCs w:val="20"/>
              </w:rPr>
              <w:t>Zákon č. 181/2014 Sb., o kybernetické bezpečnosti a o změně souvisejících zákonů (zákon o kybernetické bezpečnosti), ve znění pozdějších předpisů</w:t>
            </w:r>
          </w:p>
        </w:tc>
      </w:tr>
      <w:tr w:rsidR="00144B4E" w:rsidRPr="00196757" w14:paraId="38816881" w14:textId="77777777" w:rsidTr="003B73A9">
        <w:trPr>
          <w:trHeight w:val="480"/>
        </w:trPr>
        <w:tc>
          <w:tcPr>
            <w:tcW w:w="1508" w:type="dxa"/>
            <w:vAlign w:val="center"/>
          </w:tcPr>
          <w:p w14:paraId="38F71C94" w14:textId="6E072E80" w:rsidR="00144B4E" w:rsidRPr="00196757" w:rsidRDefault="00144B4E" w:rsidP="003B73A9">
            <w:pPr>
              <w:spacing w:before="120" w:after="120"/>
              <w:rPr>
                <w:rFonts w:ascii="Arial" w:hAnsi="Arial" w:cs="Arial"/>
                <w:b/>
                <w:sz w:val="20"/>
                <w:szCs w:val="20"/>
              </w:rPr>
            </w:pPr>
            <w:r w:rsidRPr="00196757">
              <w:rPr>
                <w:rFonts w:ascii="Arial" w:hAnsi="Arial" w:cs="Arial"/>
                <w:b/>
                <w:sz w:val="20"/>
                <w:szCs w:val="20"/>
              </w:rPr>
              <w:t>Vyhláška</w:t>
            </w:r>
            <w:r w:rsidR="00437743" w:rsidRPr="00196757">
              <w:rPr>
                <w:rFonts w:ascii="Arial" w:hAnsi="Arial" w:cs="Arial"/>
                <w:b/>
                <w:sz w:val="20"/>
                <w:szCs w:val="20"/>
              </w:rPr>
              <w:t xml:space="preserve"> nebo</w:t>
            </w:r>
            <w:r w:rsidRPr="00196757">
              <w:rPr>
                <w:rFonts w:ascii="Arial" w:hAnsi="Arial" w:cs="Arial"/>
                <w:b/>
                <w:sz w:val="20"/>
                <w:szCs w:val="20"/>
              </w:rPr>
              <w:t xml:space="preserve"> VoKB</w:t>
            </w:r>
          </w:p>
        </w:tc>
        <w:tc>
          <w:tcPr>
            <w:tcW w:w="7626" w:type="dxa"/>
            <w:vAlign w:val="center"/>
          </w:tcPr>
          <w:p w14:paraId="7B1039AC" w14:textId="31158450" w:rsidR="00144B4E" w:rsidRPr="00196757" w:rsidRDefault="00174FEB" w:rsidP="003B73A9">
            <w:pPr>
              <w:spacing w:before="120" w:after="120"/>
              <w:rPr>
                <w:rFonts w:ascii="Arial" w:hAnsi="Arial" w:cs="Arial"/>
                <w:bCs/>
                <w:sz w:val="20"/>
                <w:szCs w:val="20"/>
              </w:rPr>
            </w:pPr>
            <w:r w:rsidRPr="00196757">
              <w:rPr>
                <w:rFonts w:ascii="Arial" w:hAnsi="Arial" w:cs="Arial"/>
                <w:bCs/>
                <w:sz w:val="20"/>
                <w:szCs w:val="20"/>
              </w:rPr>
              <w:t>Vyhláška č. 82/2018 Sb. o bezpečnostních opatřeních, kybernetických bezpečnostních incidentech, reaktivních opatřeních, náležitostech podání v oblasti kybernetické bezpečnosti a likvidaci dat (vyhláška o kybernetické bezpečnosti)</w:t>
            </w:r>
          </w:p>
        </w:tc>
      </w:tr>
      <w:tr w:rsidR="00E04362" w:rsidRPr="00196757" w14:paraId="755CD3B7" w14:textId="77777777" w:rsidTr="003B73A9">
        <w:trPr>
          <w:trHeight w:val="480"/>
        </w:trPr>
        <w:tc>
          <w:tcPr>
            <w:tcW w:w="1508" w:type="dxa"/>
            <w:vAlign w:val="center"/>
          </w:tcPr>
          <w:p w14:paraId="6ED36560" w14:textId="2181C522" w:rsidR="00E04362" w:rsidRPr="00196757" w:rsidRDefault="00E04362" w:rsidP="003B73A9">
            <w:pPr>
              <w:spacing w:before="120" w:after="120"/>
              <w:rPr>
                <w:rFonts w:ascii="Arial" w:hAnsi="Arial" w:cs="Arial"/>
                <w:b/>
                <w:sz w:val="20"/>
                <w:szCs w:val="20"/>
              </w:rPr>
            </w:pPr>
            <w:r w:rsidRPr="00196757">
              <w:rPr>
                <w:rFonts w:ascii="Arial" w:hAnsi="Arial" w:cs="Arial"/>
                <w:b/>
                <w:sz w:val="20"/>
                <w:szCs w:val="20"/>
              </w:rPr>
              <w:t>Nařízení</w:t>
            </w:r>
          </w:p>
        </w:tc>
        <w:tc>
          <w:tcPr>
            <w:tcW w:w="7626" w:type="dxa"/>
            <w:vAlign w:val="center"/>
          </w:tcPr>
          <w:p w14:paraId="3EE514D4" w14:textId="05FC1848" w:rsidR="00E04362" w:rsidRPr="00196757" w:rsidRDefault="00E04362" w:rsidP="003B73A9">
            <w:pPr>
              <w:spacing w:before="120" w:after="120"/>
              <w:rPr>
                <w:rFonts w:ascii="Arial" w:hAnsi="Arial" w:cs="Arial"/>
                <w:bCs/>
                <w:sz w:val="20"/>
                <w:szCs w:val="20"/>
              </w:rPr>
            </w:pPr>
            <w:r w:rsidRPr="00196757">
              <w:rPr>
                <w:rFonts w:ascii="Arial" w:hAnsi="Arial" w:cs="Arial"/>
                <w:bCs/>
                <w:sz w:val="20"/>
                <w:szCs w:val="20"/>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691EDA" w:rsidRPr="00196757" w14:paraId="5D75EFD8" w14:textId="77777777" w:rsidTr="003B73A9">
        <w:trPr>
          <w:trHeight w:val="480"/>
        </w:trPr>
        <w:tc>
          <w:tcPr>
            <w:tcW w:w="1508" w:type="dxa"/>
            <w:vAlign w:val="center"/>
          </w:tcPr>
          <w:p w14:paraId="474F9148" w14:textId="24E7012E" w:rsidR="00691EDA" w:rsidRPr="00196757" w:rsidRDefault="00691EDA" w:rsidP="003B73A9">
            <w:pPr>
              <w:spacing w:before="120" w:after="120"/>
              <w:rPr>
                <w:rFonts w:ascii="Arial" w:hAnsi="Arial" w:cs="Arial"/>
                <w:b/>
                <w:sz w:val="20"/>
                <w:szCs w:val="20"/>
              </w:rPr>
            </w:pPr>
            <w:r w:rsidRPr="00196757">
              <w:rPr>
                <w:rFonts w:ascii="Arial" w:hAnsi="Arial" w:cs="Arial"/>
                <w:b/>
                <w:sz w:val="20"/>
                <w:szCs w:val="20"/>
              </w:rPr>
              <w:t>Osobní údaje</w:t>
            </w:r>
          </w:p>
        </w:tc>
        <w:tc>
          <w:tcPr>
            <w:tcW w:w="7626" w:type="dxa"/>
            <w:vAlign w:val="center"/>
          </w:tcPr>
          <w:p w14:paraId="5285435C" w14:textId="5084CBEF" w:rsidR="00691EDA" w:rsidRPr="00196757" w:rsidRDefault="00E04362" w:rsidP="003B73A9">
            <w:pPr>
              <w:spacing w:before="120" w:after="120"/>
              <w:rPr>
                <w:rFonts w:ascii="Arial" w:hAnsi="Arial" w:cs="Arial"/>
                <w:bCs/>
                <w:sz w:val="20"/>
                <w:szCs w:val="20"/>
              </w:rPr>
            </w:pPr>
            <w:r w:rsidRPr="00196757">
              <w:rPr>
                <w:rFonts w:ascii="Arial" w:hAnsi="Arial" w:cs="Arial"/>
                <w:bCs/>
                <w:sz w:val="20"/>
                <w:szCs w:val="20"/>
              </w:rPr>
              <w:t>Veškeré informace o identifikované nebo identifikovatelné fyzické osobě (například jméno, identifikační číslo, lokační údaje, síťový identifikátor nebo na jeden či více zvláštních prvků fyzické, fyziologické, genetické, psychické, ekonomické, kulturní nebo společenské identity této fyzické osoby).</w:t>
            </w:r>
          </w:p>
        </w:tc>
      </w:tr>
      <w:tr w:rsidR="0023229A" w:rsidRPr="00196757" w14:paraId="766F1F50" w14:textId="77777777" w:rsidTr="003B73A9">
        <w:trPr>
          <w:trHeight w:val="480"/>
        </w:trPr>
        <w:tc>
          <w:tcPr>
            <w:tcW w:w="1508" w:type="dxa"/>
            <w:vAlign w:val="center"/>
          </w:tcPr>
          <w:p w14:paraId="67897118" w14:textId="2F93C637" w:rsidR="0023229A" w:rsidRPr="00196757" w:rsidRDefault="0023229A" w:rsidP="003B73A9">
            <w:pPr>
              <w:spacing w:before="120" w:after="120"/>
              <w:rPr>
                <w:rFonts w:ascii="Arial" w:hAnsi="Arial" w:cs="Arial"/>
                <w:b/>
                <w:sz w:val="20"/>
                <w:szCs w:val="20"/>
              </w:rPr>
            </w:pPr>
            <w:r w:rsidRPr="00196757">
              <w:rPr>
                <w:rFonts w:ascii="Arial" w:hAnsi="Arial" w:cs="Arial"/>
                <w:b/>
                <w:sz w:val="20"/>
                <w:szCs w:val="20"/>
              </w:rPr>
              <w:t>Zpracování osobních údajů</w:t>
            </w:r>
          </w:p>
        </w:tc>
        <w:tc>
          <w:tcPr>
            <w:tcW w:w="7626" w:type="dxa"/>
            <w:vAlign w:val="center"/>
          </w:tcPr>
          <w:p w14:paraId="1EC49404" w14:textId="6FAF746A" w:rsidR="0023229A" w:rsidRPr="00196757" w:rsidRDefault="00E04362" w:rsidP="003B73A9">
            <w:pPr>
              <w:spacing w:before="120" w:after="120"/>
              <w:rPr>
                <w:rFonts w:ascii="Arial" w:hAnsi="Arial" w:cs="Arial"/>
                <w:bCs/>
                <w:sz w:val="20"/>
                <w:szCs w:val="20"/>
              </w:rPr>
            </w:pPr>
            <w:r w:rsidRPr="00196757">
              <w:rPr>
                <w:rFonts w:ascii="Arial" w:hAnsi="Arial" w:cs="Arial"/>
                <w:bCs/>
                <w:sz w:val="20"/>
                <w:szCs w:val="20"/>
              </w:rPr>
              <w:t>Jakákoliv operace nebo soubor operací, které jsou prováděny s osobními údaji nebo soubory osobních údajů pomocí či bez pomoci automatizovaných postupů, jako je shromáždění, zaznamenání, uspořádání, strukturování, uložení, přizpůsobení nebo pozměnění, vyhledání, nahlédnutí, použití, zpřístupnění přenosem, šíření nebo jakékoliv jiné zpřístupnění, seřazení či zkombinování, omezení, výmaz nebo zničení.</w:t>
            </w:r>
          </w:p>
        </w:tc>
      </w:tr>
      <w:tr w:rsidR="00E629F3" w:rsidRPr="00196757" w14:paraId="64AF1933" w14:textId="77777777" w:rsidTr="003B73A9">
        <w:trPr>
          <w:trHeight w:val="480"/>
        </w:trPr>
        <w:tc>
          <w:tcPr>
            <w:tcW w:w="1508" w:type="dxa"/>
            <w:vAlign w:val="center"/>
          </w:tcPr>
          <w:p w14:paraId="14F9C74D" w14:textId="5A7D590E" w:rsidR="00E629F3" w:rsidRPr="00196757" w:rsidRDefault="00E629F3" w:rsidP="003B73A9">
            <w:pPr>
              <w:spacing w:before="120" w:after="120"/>
              <w:rPr>
                <w:rFonts w:ascii="Arial" w:hAnsi="Arial" w:cs="Arial"/>
                <w:b/>
                <w:sz w:val="20"/>
                <w:szCs w:val="20"/>
              </w:rPr>
            </w:pPr>
            <w:r w:rsidRPr="00196757">
              <w:rPr>
                <w:rFonts w:ascii="Arial" w:hAnsi="Arial" w:cs="Arial"/>
                <w:b/>
                <w:sz w:val="20"/>
                <w:szCs w:val="20"/>
              </w:rPr>
              <w:t>Datum podpisu smlouvy</w:t>
            </w:r>
          </w:p>
        </w:tc>
        <w:tc>
          <w:tcPr>
            <w:tcW w:w="7626" w:type="dxa"/>
            <w:vAlign w:val="center"/>
          </w:tcPr>
          <w:p w14:paraId="4D5F8646" w14:textId="39120B95" w:rsidR="00E629F3" w:rsidRPr="00196757" w:rsidRDefault="00E629F3" w:rsidP="003B73A9">
            <w:pPr>
              <w:spacing w:before="120" w:after="120"/>
              <w:rPr>
                <w:rFonts w:ascii="Arial" w:hAnsi="Arial" w:cs="Arial"/>
                <w:bCs/>
                <w:sz w:val="20"/>
                <w:szCs w:val="20"/>
              </w:rPr>
            </w:pPr>
            <w:r w:rsidRPr="00196757">
              <w:rPr>
                <w:rFonts w:ascii="Arial" w:hAnsi="Arial" w:cs="Arial"/>
                <w:bCs/>
                <w:sz w:val="20"/>
                <w:szCs w:val="20"/>
              </w:rPr>
              <w:t>Datum podpisu této smlouv</w:t>
            </w:r>
            <w:r w:rsidR="00FC50AF" w:rsidRPr="00196757">
              <w:rPr>
                <w:rFonts w:ascii="Arial" w:hAnsi="Arial" w:cs="Arial"/>
                <w:bCs/>
                <w:sz w:val="20"/>
                <w:szCs w:val="20"/>
              </w:rPr>
              <w:t>y</w:t>
            </w:r>
            <w:r w:rsidRPr="00196757">
              <w:rPr>
                <w:rFonts w:ascii="Arial" w:hAnsi="Arial" w:cs="Arial"/>
                <w:bCs/>
                <w:sz w:val="20"/>
                <w:szCs w:val="20"/>
              </w:rPr>
              <w:t xml:space="preserve"> </w:t>
            </w:r>
            <w:r w:rsidRPr="00196757">
              <w:rPr>
                <w:rFonts w:ascii="Arial" w:hAnsi="Arial" w:cs="Arial"/>
                <w:sz w:val="20"/>
                <w:szCs w:val="20"/>
              </w:rPr>
              <w:t xml:space="preserve">nebo datum začlenění těchto </w:t>
            </w:r>
            <w:r w:rsidR="0005072D" w:rsidRPr="00196757">
              <w:rPr>
                <w:rFonts w:ascii="Arial" w:hAnsi="Arial" w:cs="Arial"/>
                <w:sz w:val="20"/>
                <w:szCs w:val="20"/>
              </w:rPr>
              <w:t>Bezpečnostních</w:t>
            </w:r>
            <w:r w:rsidRPr="00196757">
              <w:rPr>
                <w:rFonts w:ascii="Arial" w:hAnsi="Arial" w:cs="Arial"/>
                <w:sz w:val="20"/>
                <w:szCs w:val="20"/>
              </w:rPr>
              <w:t xml:space="preserve"> požadavků </w:t>
            </w:r>
            <w:r w:rsidR="00257B65" w:rsidRPr="00196757">
              <w:rPr>
                <w:rFonts w:ascii="Arial" w:hAnsi="Arial" w:cs="Arial"/>
                <w:sz w:val="20"/>
                <w:szCs w:val="20"/>
              </w:rPr>
              <w:t>d</w:t>
            </w:r>
            <w:r w:rsidRPr="00196757">
              <w:rPr>
                <w:rFonts w:ascii="Arial" w:hAnsi="Arial" w:cs="Arial"/>
                <w:sz w:val="20"/>
                <w:szCs w:val="20"/>
              </w:rPr>
              <w:t>o smlouvy prostřednictvím dodatku k této smlouvě</w:t>
            </w:r>
          </w:p>
        </w:tc>
      </w:tr>
      <w:tr w:rsidR="00CE5A89" w:rsidRPr="00196757" w14:paraId="669170F4" w14:textId="77777777" w:rsidTr="003B73A9">
        <w:trPr>
          <w:trHeight w:val="480"/>
        </w:trPr>
        <w:tc>
          <w:tcPr>
            <w:tcW w:w="1508" w:type="dxa"/>
            <w:vAlign w:val="center"/>
          </w:tcPr>
          <w:p w14:paraId="7275F82F" w14:textId="040CCCA0" w:rsidR="00CE5A89" w:rsidRPr="00196757" w:rsidRDefault="00CE5A89" w:rsidP="003B73A9">
            <w:pPr>
              <w:spacing w:before="120" w:after="120"/>
              <w:rPr>
                <w:rFonts w:ascii="Arial" w:hAnsi="Arial" w:cs="Arial"/>
                <w:b/>
                <w:sz w:val="20"/>
                <w:szCs w:val="20"/>
              </w:rPr>
            </w:pPr>
            <w:r w:rsidRPr="00196757">
              <w:rPr>
                <w:rFonts w:ascii="Arial" w:hAnsi="Arial" w:cs="Arial"/>
                <w:b/>
                <w:sz w:val="20"/>
                <w:szCs w:val="20"/>
              </w:rPr>
              <w:t>Osoba na straně Poskytovatele</w:t>
            </w:r>
          </w:p>
        </w:tc>
        <w:tc>
          <w:tcPr>
            <w:tcW w:w="7626" w:type="dxa"/>
            <w:vAlign w:val="center"/>
          </w:tcPr>
          <w:p w14:paraId="32BF0E39" w14:textId="04531D63" w:rsidR="00CE5A89" w:rsidRPr="00196757" w:rsidRDefault="00CE5A89" w:rsidP="003B73A9">
            <w:pPr>
              <w:spacing w:before="120" w:after="120"/>
              <w:rPr>
                <w:rFonts w:ascii="Arial" w:hAnsi="Arial" w:cs="Arial"/>
                <w:bCs/>
                <w:sz w:val="20"/>
                <w:szCs w:val="20"/>
              </w:rPr>
            </w:pPr>
            <w:r w:rsidRPr="00196757">
              <w:rPr>
                <w:rFonts w:ascii="Arial" w:hAnsi="Arial" w:cs="Arial"/>
                <w:bCs/>
                <w:sz w:val="20"/>
                <w:szCs w:val="20"/>
              </w:rPr>
              <w:t>Fyzická osoba podílející se na poskytování předmětu plnění a mající pracovněprávní či obdobný smluvní vztah s Poskytovatelem nebo jeho poddodavateli</w:t>
            </w:r>
          </w:p>
        </w:tc>
      </w:tr>
      <w:tr w:rsidR="006828AB" w:rsidRPr="00196757" w14:paraId="04F3155A" w14:textId="77777777" w:rsidTr="003B73A9">
        <w:trPr>
          <w:trHeight w:val="480"/>
        </w:trPr>
        <w:tc>
          <w:tcPr>
            <w:tcW w:w="1508" w:type="dxa"/>
            <w:vAlign w:val="center"/>
          </w:tcPr>
          <w:p w14:paraId="18CF7365" w14:textId="6FA63EAE" w:rsidR="006828AB" w:rsidRPr="00196757" w:rsidRDefault="006828AB" w:rsidP="003B73A9">
            <w:pPr>
              <w:spacing w:before="120" w:after="120"/>
              <w:rPr>
                <w:rFonts w:ascii="Arial" w:hAnsi="Arial" w:cs="Arial"/>
                <w:b/>
                <w:sz w:val="20"/>
                <w:szCs w:val="20"/>
              </w:rPr>
            </w:pPr>
            <w:r w:rsidRPr="00196757">
              <w:rPr>
                <w:rFonts w:ascii="Arial" w:hAnsi="Arial" w:cs="Arial"/>
                <w:b/>
                <w:sz w:val="20"/>
                <w:szCs w:val="20"/>
              </w:rPr>
              <w:t>Klasifikační schéma</w:t>
            </w:r>
          </w:p>
        </w:tc>
        <w:tc>
          <w:tcPr>
            <w:tcW w:w="7626" w:type="dxa"/>
            <w:vAlign w:val="center"/>
          </w:tcPr>
          <w:p w14:paraId="698A97EC" w14:textId="6B77BFD3" w:rsidR="006828AB" w:rsidRPr="00196757" w:rsidRDefault="006828AB" w:rsidP="003B73A9">
            <w:pPr>
              <w:spacing w:before="120" w:after="120"/>
              <w:rPr>
                <w:rFonts w:ascii="Arial" w:hAnsi="Arial" w:cs="Arial"/>
                <w:bCs/>
                <w:sz w:val="20"/>
                <w:szCs w:val="20"/>
              </w:rPr>
            </w:pPr>
            <w:r w:rsidRPr="00196757">
              <w:rPr>
                <w:rFonts w:ascii="Arial" w:hAnsi="Arial" w:cs="Arial"/>
                <w:bCs/>
                <w:sz w:val="20"/>
                <w:szCs w:val="20"/>
              </w:rPr>
              <w:t>Klasifikační schéma určující nakládání s daty a informace</w:t>
            </w:r>
            <w:r w:rsidR="00557F6A" w:rsidRPr="00196757">
              <w:rPr>
                <w:rFonts w:ascii="Arial" w:hAnsi="Arial" w:cs="Arial"/>
                <w:bCs/>
                <w:sz w:val="20"/>
                <w:szCs w:val="20"/>
              </w:rPr>
              <w:t>mi</w:t>
            </w:r>
            <w:r w:rsidRPr="00196757">
              <w:rPr>
                <w:rFonts w:ascii="Arial" w:hAnsi="Arial" w:cs="Arial"/>
                <w:bCs/>
                <w:sz w:val="20"/>
                <w:szCs w:val="20"/>
              </w:rPr>
              <w:t xml:space="preserve"> </w:t>
            </w:r>
            <w:r w:rsidR="00A43B4C">
              <w:rPr>
                <w:rFonts w:ascii="Arial" w:hAnsi="Arial" w:cs="Arial"/>
                <w:bCs/>
                <w:sz w:val="20"/>
                <w:szCs w:val="20"/>
              </w:rPr>
              <w:t>spole</w:t>
            </w:r>
            <w:r w:rsidR="00B17A24">
              <w:rPr>
                <w:rFonts w:ascii="Arial" w:hAnsi="Arial" w:cs="Arial"/>
                <w:bCs/>
                <w:sz w:val="20"/>
                <w:szCs w:val="20"/>
              </w:rPr>
              <w:t>čnosti Skupiny ÚJV</w:t>
            </w:r>
            <w:r w:rsidR="007C0E41">
              <w:rPr>
                <w:rFonts w:ascii="Arial" w:hAnsi="Arial" w:cs="Arial"/>
                <w:bCs/>
                <w:sz w:val="20"/>
                <w:szCs w:val="20"/>
              </w:rPr>
              <w:t xml:space="preserve"> </w:t>
            </w:r>
            <w:r w:rsidRPr="00196757">
              <w:rPr>
                <w:rFonts w:ascii="Arial" w:hAnsi="Arial" w:cs="Arial"/>
                <w:bCs/>
                <w:sz w:val="20"/>
                <w:szCs w:val="20"/>
              </w:rPr>
              <w:t>v papírové a elektronické podobě</w:t>
            </w:r>
          </w:p>
        </w:tc>
      </w:tr>
      <w:tr w:rsidR="0043388D" w:rsidRPr="00196757" w14:paraId="3AA5FA6A" w14:textId="77777777" w:rsidTr="003B73A9">
        <w:trPr>
          <w:trHeight w:val="480"/>
        </w:trPr>
        <w:tc>
          <w:tcPr>
            <w:tcW w:w="1508" w:type="dxa"/>
            <w:vAlign w:val="center"/>
          </w:tcPr>
          <w:p w14:paraId="14095FEF" w14:textId="18834B49" w:rsidR="0043388D" w:rsidRPr="00196757" w:rsidRDefault="0043388D" w:rsidP="003B73A9">
            <w:pPr>
              <w:spacing w:before="120" w:after="120"/>
              <w:rPr>
                <w:rFonts w:ascii="Arial" w:hAnsi="Arial" w:cs="Arial"/>
                <w:b/>
                <w:sz w:val="20"/>
                <w:szCs w:val="20"/>
              </w:rPr>
            </w:pPr>
            <w:r w:rsidRPr="00196757">
              <w:rPr>
                <w:rFonts w:ascii="Arial" w:hAnsi="Arial" w:cs="Arial"/>
                <w:b/>
                <w:sz w:val="20"/>
                <w:szCs w:val="20"/>
              </w:rPr>
              <w:t>Prostředí Objednatele</w:t>
            </w:r>
          </w:p>
        </w:tc>
        <w:tc>
          <w:tcPr>
            <w:tcW w:w="7626" w:type="dxa"/>
            <w:vAlign w:val="center"/>
          </w:tcPr>
          <w:p w14:paraId="46B220ED" w14:textId="4D4E4733" w:rsidR="0043388D" w:rsidRPr="00196757" w:rsidRDefault="0043388D" w:rsidP="003B73A9">
            <w:pPr>
              <w:spacing w:before="120" w:after="120"/>
              <w:rPr>
                <w:rFonts w:ascii="Arial" w:hAnsi="Arial" w:cs="Arial"/>
                <w:bCs/>
                <w:sz w:val="20"/>
                <w:szCs w:val="20"/>
              </w:rPr>
            </w:pPr>
            <w:r w:rsidRPr="00196757">
              <w:rPr>
                <w:rFonts w:ascii="Arial" w:hAnsi="Arial" w:cs="Arial"/>
                <w:bCs/>
                <w:sz w:val="20"/>
                <w:szCs w:val="20"/>
              </w:rPr>
              <w:t xml:space="preserve">Fyzický perimetr určený ohraničením fyzického prostoru v nájmu nebo majetku Objednatele </w:t>
            </w:r>
            <w:r w:rsidR="00D4168D" w:rsidRPr="00196757">
              <w:rPr>
                <w:rFonts w:ascii="Arial" w:hAnsi="Arial" w:cs="Arial"/>
                <w:bCs/>
                <w:sz w:val="20"/>
                <w:szCs w:val="20"/>
              </w:rPr>
              <w:t>a</w:t>
            </w:r>
            <w:r w:rsidRPr="00196757">
              <w:rPr>
                <w:rFonts w:ascii="Arial" w:hAnsi="Arial" w:cs="Arial"/>
                <w:bCs/>
                <w:sz w:val="20"/>
                <w:szCs w:val="20"/>
              </w:rPr>
              <w:t xml:space="preserve">nebo logický perimetr definovaný hraničními síťovými prvky ve správě </w:t>
            </w:r>
            <w:r w:rsidR="00D4168D" w:rsidRPr="00196757">
              <w:rPr>
                <w:rFonts w:ascii="Arial" w:hAnsi="Arial" w:cs="Arial"/>
                <w:bCs/>
                <w:sz w:val="20"/>
                <w:szCs w:val="20"/>
              </w:rPr>
              <w:t xml:space="preserve">nebo majetku </w:t>
            </w:r>
            <w:r w:rsidRPr="00196757">
              <w:rPr>
                <w:rFonts w:ascii="Arial" w:hAnsi="Arial" w:cs="Arial"/>
                <w:bCs/>
                <w:sz w:val="20"/>
                <w:szCs w:val="20"/>
              </w:rPr>
              <w:t>Objednatele</w:t>
            </w:r>
          </w:p>
        </w:tc>
      </w:tr>
    </w:tbl>
    <w:p w14:paraId="50B0B819" w14:textId="77777777" w:rsidR="008615F8" w:rsidRPr="00196757" w:rsidRDefault="008615F8">
      <w:pPr>
        <w:rPr>
          <w:rFonts w:ascii="Arial" w:eastAsiaTheme="majorEastAsia" w:hAnsi="Arial" w:cs="Arial"/>
          <w:color w:val="2E74B5" w:themeColor="accent1" w:themeShade="BF"/>
        </w:rPr>
      </w:pPr>
      <w:r w:rsidRPr="00196757">
        <w:rPr>
          <w:rFonts w:ascii="Arial" w:hAnsi="Arial" w:cs="Arial"/>
        </w:rPr>
        <w:br w:type="page"/>
      </w:r>
    </w:p>
    <w:bookmarkEnd w:id="0"/>
    <w:p w14:paraId="3FCD8ECD" w14:textId="5421F4E2" w:rsidR="001F7047" w:rsidRPr="00196757" w:rsidRDefault="00A07EA4" w:rsidP="00102D19">
      <w:pPr>
        <w:pStyle w:val="Nadpis1"/>
        <w:ind w:left="567" w:hanging="567"/>
        <w:rPr>
          <w:rFonts w:ascii="Arial" w:hAnsi="Arial" w:cs="Arial"/>
          <w:sz w:val="22"/>
          <w:szCs w:val="22"/>
        </w:rPr>
      </w:pPr>
      <w:r w:rsidRPr="00196757">
        <w:rPr>
          <w:rFonts w:ascii="Arial" w:hAnsi="Arial" w:cs="Arial"/>
          <w:sz w:val="22"/>
          <w:szCs w:val="22"/>
        </w:rPr>
        <w:lastRenderedPageBreak/>
        <w:t xml:space="preserve">Bezpečnostní </w:t>
      </w:r>
      <w:r w:rsidR="00327DF4" w:rsidRPr="00196757">
        <w:rPr>
          <w:rFonts w:ascii="Arial" w:hAnsi="Arial" w:cs="Arial"/>
          <w:sz w:val="22"/>
          <w:szCs w:val="22"/>
        </w:rPr>
        <w:t>opatření</w:t>
      </w:r>
      <w:bookmarkStart w:id="1" w:name="_Toc480388405"/>
    </w:p>
    <w:p w14:paraId="1833EEEE" w14:textId="4110EC82" w:rsidR="003630F3" w:rsidRPr="00196757" w:rsidRDefault="00414D9A" w:rsidP="00102D19">
      <w:pPr>
        <w:pStyle w:val="Nadpis3"/>
        <w:numPr>
          <w:ilvl w:val="0"/>
          <w:numId w:val="0"/>
        </w:numPr>
        <w:ind w:left="567" w:hanging="573"/>
        <w:rPr>
          <w:rFonts w:ascii="Arial" w:hAnsi="Arial" w:cs="Arial"/>
          <w:sz w:val="22"/>
        </w:rPr>
      </w:pPr>
      <w:r w:rsidRPr="00196757">
        <w:rPr>
          <w:rFonts w:ascii="Arial" w:hAnsi="Arial" w:cs="Arial"/>
          <w:sz w:val="22"/>
        </w:rPr>
        <w:t>2.1</w:t>
      </w:r>
      <w:r w:rsidR="00102D19" w:rsidRPr="00196757">
        <w:rPr>
          <w:rFonts w:ascii="Arial" w:hAnsi="Arial" w:cs="Arial"/>
          <w:sz w:val="22"/>
        </w:rPr>
        <w:tab/>
      </w:r>
      <w:r w:rsidR="003630F3" w:rsidRPr="00196757">
        <w:rPr>
          <w:rFonts w:ascii="Arial" w:hAnsi="Arial" w:cs="Arial"/>
          <w:sz w:val="22"/>
        </w:rPr>
        <w:t>Systém řízení bezpečnosti informací</w:t>
      </w:r>
      <w:bookmarkEnd w:id="1"/>
    </w:p>
    <w:p w14:paraId="21D2DA56" w14:textId="77777777" w:rsidR="00537F28" w:rsidRPr="00196757" w:rsidRDefault="000C13A2" w:rsidP="00102D19">
      <w:pPr>
        <w:pStyle w:val="Odstavecseseznamem"/>
        <w:numPr>
          <w:ilvl w:val="0"/>
          <w:numId w:val="28"/>
        </w:numPr>
        <w:spacing w:before="240"/>
        <w:ind w:left="567" w:hanging="425"/>
        <w:rPr>
          <w:rFonts w:ascii="Arial" w:hAnsi="Arial" w:cs="Arial"/>
        </w:rPr>
      </w:pPr>
      <w:r w:rsidRPr="00196757">
        <w:rPr>
          <w:rFonts w:ascii="Arial" w:hAnsi="Arial" w:cs="Arial"/>
        </w:rPr>
        <w:t xml:space="preserve">Poskytovatel bere na vědomí, že Objednatel </w:t>
      </w:r>
      <w:r w:rsidR="00A07EA4" w:rsidRPr="00196757">
        <w:rPr>
          <w:rFonts w:ascii="Arial" w:hAnsi="Arial" w:cs="Arial"/>
        </w:rPr>
        <w:t xml:space="preserve">má zaveden systém řízení bezpečnosti informací </w:t>
      </w:r>
      <w:r w:rsidR="00B877C0" w:rsidRPr="00196757">
        <w:rPr>
          <w:rFonts w:ascii="Arial" w:hAnsi="Arial" w:cs="Arial"/>
        </w:rPr>
        <w:t xml:space="preserve">dle ISO/IEC 27001 </w:t>
      </w:r>
      <w:r w:rsidR="00A07EA4" w:rsidRPr="00196757">
        <w:rPr>
          <w:rFonts w:ascii="Arial" w:hAnsi="Arial" w:cs="Arial"/>
        </w:rPr>
        <w:t xml:space="preserve">a zároveň </w:t>
      </w:r>
      <w:r w:rsidRPr="00196757">
        <w:rPr>
          <w:rFonts w:ascii="Arial" w:hAnsi="Arial" w:cs="Arial"/>
        </w:rPr>
        <w:t>je osobou dle §</w:t>
      </w:r>
      <w:r w:rsidR="009318D6" w:rsidRPr="00196757">
        <w:rPr>
          <w:rFonts w:ascii="Arial" w:hAnsi="Arial" w:cs="Arial"/>
        </w:rPr>
        <w:t xml:space="preserve"> </w:t>
      </w:r>
      <w:r w:rsidRPr="00196757">
        <w:rPr>
          <w:rFonts w:ascii="Arial" w:hAnsi="Arial" w:cs="Arial"/>
        </w:rPr>
        <w:t xml:space="preserve">3 odst. c) a d), příp. </w:t>
      </w:r>
      <w:r w:rsidR="009E2CD1" w:rsidRPr="00196757">
        <w:rPr>
          <w:rFonts w:ascii="Arial" w:hAnsi="Arial" w:cs="Arial"/>
        </w:rPr>
        <w:t>f</w:t>
      </w:r>
      <w:r w:rsidRPr="00196757">
        <w:rPr>
          <w:rFonts w:ascii="Arial" w:hAnsi="Arial" w:cs="Arial"/>
        </w:rPr>
        <w:t>)</w:t>
      </w:r>
      <w:r w:rsidR="009E2CD1" w:rsidRPr="00196757">
        <w:rPr>
          <w:rFonts w:ascii="Arial" w:hAnsi="Arial" w:cs="Arial"/>
        </w:rPr>
        <w:t xml:space="preserve"> a g)</w:t>
      </w:r>
      <w:r w:rsidRPr="00196757">
        <w:rPr>
          <w:rFonts w:ascii="Arial" w:hAnsi="Arial" w:cs="Arial"/>
        </w:rPr>
        <w:t xml:space="preserve"> </w:t>
      </w:r>
      <w:r w:rsidR="00E04362" w:rsidRPr="00196757">
        <w:rPr>
          <w:rFonts w:ascii="Arial" w:hAnsi="Arial" w:cs="Arial"/>
        </w:rPr>
        <w:t xml:space="preserve">ZoKB </w:t>
      </w:r>
      <w:r w:rsidRPr="00196757">
        <w:rPr>
          <w:rFonts w:ascii="Arial" w:hAnsi="Arial" w:cs="Arial"/>
        </w:rPr>
        <w:t>a je povinen naplnit požadavky souv</w:t>
      </w:r>
      <w:r w:rsidR="004E2BE7" w:rsidRPr="00196757">
        <w:rPr>
          <w:rFonts w:ascii="Arial" w:hAnsi="Arial" w:cs="Arial"/>
        </w:rPr>
        <w:t>isející legislativy.</w:t>
      </w:r>
    </w:p>
    <w:p w14:paraId="360BD706" w14:textId="16464BB3" w:rsidR="00A07EA4" w:rsidRPr="00196757" w:rsidRDefault="00705217" w:rsidP="00102D19">
      <w:pPr>
        <w:pStyle w:val="Odstavecseseznamem"/>
        <w:numPr>
          <w:ilvl w:val="0"/>
          <w:numId w:val="28"/>
        </w:numPr>
        <w:spacing w:before="240"/>
        <w:ind w:left="567" w:hanging="425"/>
        <w:rPr>
          <w:rFonts w:ascii="Arial" w:hAnsi="Arial" w:cs="Arial"/>
        </w:rPr>
      </w:pPr>
      <w:r w:rsidRPr="00196757">
        <w:rPr>
          <w:rFonts w:ascii="Arial" w:hAnsi="Arial" w:cs="Arial"/>
        </w:rPr>
        <w:t>Poskytovatel se bude v rozsahu předmětu plnění aktivně p</w:t>
      </w:r>
      <w:r w:rsidR="00B14BC0" w:rsidRPr="00196757">
        <w:rPr>
          <w:rFonts w:ascii="Arial" w:hAnsi="Arial" w:cs="Arial"/>
        </w:rPr>
        <w:t>odílet na dodržování, provozu a </w:t>
      </w:r>
      <w:r w:rsidRPr="00196757">
        <w:rPr>
          <w:rFonts w:ascii="Arial" w:hAnsi="Arial" w:cs="Arial"/>
        </w:rPr>
        <w:t>rozvoji bezpečnostních opatření Objednatele a zároveň se zavazuje</w:t>
      </w:r>
      <w:r w:rsidR="00A07EA4" w:rsidRPr="00196757">
        <w:rPr>
          <w:rFonts w:ascii="Arial" w:hAnsi="Arial" w:cs="Arial"/>
        </w:rPr>
        <w:t>:</w:t>
      </w:r>
    </w:p>
    <w:p w14:paraId="5D92E122" w14:textId="77777777" w:rsidR="00537F28" w:rsidRPr="00196757" w:rsidRDefault="00537F28" w:rsidP="00537F28">
      <w:pPr>
        <w:pStyle w:val="Odstavecseseznamem"/>
        <w:ind w:left="567"/>
        <w:rPr>
          <w:rFonts w:ascii="Arial" w:hAnsi="Arial" w:cs="Arial"/>
        </w:rPr>
      </w:pPr>
    </w:p>
    <w:p w14:paraId="2A012EC8" w14:textId="51728B95" w:rsidR="001B405A" w:rsidRPr="00196757" w:rsidRDefault="005F152E" w:rsidP="006D2ACC">
      <w:pPr>
        <w:pStyle w:val="Odstavecseseznamem"/>
        <w:numPr>
          <w:ilvl w:val="0"/>
          <w:numId w:val="3"/>
        </w:numPr>
        <w:spacing w:before="240" w:after="120"/>
        <w:ind w:left="1134" w:hanging="357"/>
        <w:rPr>
          <w:rFonts w:ascii="Arial" w:hAnsi="Arial" w:cs="Arial"/>
        </w:rPr>
      </w:pPr>
      <w:r w:rsidRPr="00196757">
        <w:rPr>
          <w:rFonts w:ascii="Arial" w:hAnsi="Arial" w:cs="Arial"/>
        </w:rPr>
        <w:t xml:space="preserve">Prosadit </w:t>
      </w:r>
      <w:r w:rsidR="001B405A" w:rsidRPr="00196757">
        <w:rPr>
          <w:rFonts w:ascii="Arial" w:hAnsi="Arial" w:cs="Arial"/>
        </w:rPr>
        <w:t>b</w:t>
      </w:r>
      <w:r w:rsidRPr="00196757">
        <w:rPr>
          <w:rFonts w:ascii="Arial" w:hAnsi="Arial" w:cs="Arial"/>
        </w:rPr>
        <w:t>ezpečnostní zásady a procesy, které budou</w:t>
      </w:r>
      <w:r w:rsidR="001B405A" w:rsidRPr="00196757">
        <w:rPr>
          <w:rFonts w:ascii="Arial" w:hAnsi="Arial" w:cs="Arial"/>
        </w:rPr>
        <w:t xml:space="preserve"> pokrývat zabezpečení dat a informací, jež mohou být vytvářeny a zpracovávány na straně Poskytovatele při poskytování předmětu plnění.</w:t>
      </w:r>
    </w:p>
    <w:p w14:paraId="11EB221A" w14:textId="77777777" w:rsidR="00A07EA4" w:rsidRPr="00196757" w:rsidRDefault="00A07EA4" w:rsidP="006D2ACC">
      <w:pPr>
        <w:pStyle w:val="Odstavecseseznamem"/>
        <w:numPr>
          <w:ilvl w:val="0"/>
          <w:numId w:val="3"/>
        </w:numPr>
        <w:spacing w:before="240" w:after="120"/>
        <w:ind w:left="1134" w:hanging="357"/>
        <w:rPr>
          <w:rFonts w:ascii="Arial" w:hAnsi="Arial" w:cs="Arial"/>
        </w:rPr>
      </w:pPr>
      <w:r w:rsidRPr="00196757">
        <w:rPr>
          <w:rFonts w:ascii="Arial" w:hAnsi="Arial" w:cs="Arial"/>
        </w:rPr>
        <w:t>Řídit vlastní rizika, která mohou ovlivnit poskytování předmětu plnění.</w:t>
      </w:r>
    </w:p>
    <w:p w14:paraId="235C907D" w14:textId="5A4271C7" w:rsidR="001B405A" w:rsidRPr="00196757" w:rsidRDefault="001B405A" w:rsidP="006D2ACC">
      <w:pPr>
        <w:pStyle w:val="Odstavecseseznamem"/>
        <w:numPr>
          <w:ilvl w:val="0"/>
          <w:numId w:val="3"/>
        </w:numPr>
        <w:spacing w:before="240" w:after="120"/>
        <w:ind w:left="1134" w:hanging="357"/>
        <w:rPr>
          <w:rFonts w:ascii="Arial" w:hAnsi="Arial" w:cs="Arial"/>
        </w:rPr>
      </w:pPr>
      <w:r w:rsidRPr="00196757">
        <w:rPr>
          <w:rFonts w:ascii="Arial" w:hAnsi="Arial" w:cs="Arial"/>
        </w:rPr>
        <w:t>Na základě bezpečnostních potřeb a výsledků hodnocení rizik zavést příslušná bezpečnostní opatření v rozsahu poskytovaného předmětu plnění, monitorovat je, vyhodnocovat jejich účinnost</w:t>
      </w:r>
      <w:r w:rsidR="00F93556" w:rsidRPr="00196757">
        <w:rPr>
          <w:rFonts w:ascii="Arial" w:hAnsi="Arial" w:cs="Arial"/>
        </w:rPr>
        <w:t>.</w:t>
      </w:r>
    </w:p>
    <w:p w14:paraId="2208CD67" w14:textId="77777777" w:rsidR="00A07EA4" w:rsidRPr="00196757" w:rsidRDefault="00A07EA4" w:rsidP="006D2ACC">
      <w:pPr>
        <w:pStyle w:val="Odstavecseseznamem"/>
        <w:numPr>
          <w:ilvl w:val="0"/>
          <w:numId w:val="3"/>
        </w:numPr>
        <w:spacing w:before="240" w:after="120"/>
        <w:ind w:left="1134" w:hanging="357"/>
        <w:rPr>
          <w:rFonts w:ascii="Arial" w:hAnsi="Arial" w:cs="Arial"/>
        </w:rPr>
      </w:pPr>
      <w:r w:rsidRPr="00196757">
        <w:rPr>
          <w:rFonts w:ascii="Arial" w:hAnsi="Arial" w:cs="Arial"/>
        </w:rPr>
        <w:t>Vytvořit a schválit bezpečnostní politiku, která bude pokrývat zabezpečení dat a informací, jež mohou být vytvářeny a zpracovávány na straně Poskytovatele při poskytování předmětu plnění. Bezpečnostní politika musí obsahovat hlavní zásady, cíle, bezpečnostní potřeby, práva a povinnosti ve vztahu k řízení bezpečnosti informací.</w:t>
      </w:r>
    </w:p>
    <w:p w14:paraId="5CBD74A7" w14:textId="77777777" w:rsidR="00A07EA4" w:rsidRPr="00196757" w:rsidRDefault="00A07EA4" w:rsidP="006D2ACC">
      <w:pPr>
        <w:pStyle w:val="Odstavecseseznamem"/>
        <w:numPr>
          <w:ilvl w:val="0"/>
          <w:numId w:val="3"/>
        </w:numPr>
        <w:spacing w:before="240" w:after="120"/>
        <w:ind w:left="1134" w:hanging="357"/>
        <w:rPr>
          <w:rFonts w:ascii="Arial" w:hAnsi="Arial" w:cs="Arial"/>
        </w:rPr>
      </w:pPr>
      <w:r w:rsidRPr="00196757">
        <w:rPr>
          <w:rFonts w:ascii="Arial" w:hAnsi="Arial" w:cs="Arial"/>
        </w:rPr>
        <w:t>Stanovit a udržovat aktuální opatření bezpečnosti ve formě procesů a technologií, které zajišťují naplnění bezpečnostní politiky.</w:t>
      </w:r>
    </w:p>
    <w:p w14:paraId="6E834AB6" w14:textId="33A55EB7" w:rsidR="001B405A" w:rsidRPr="00196757" w:rsidRDefault="00F93556" w:rsidP="006D2ACC">
      <w:pPr>
        <w:pStyle w:val="Odstavecseseznamem"/>
        <w:numPr>
          <w:ilvl w:val="0"/>
          <w:numId w:val="3"/>
        </w:numPr>
        <w:spacing w:before="240" w:after="120"/>
        <w:ind w:left="1134" w:hanging="357"/>
        <w:rPr>
          <w:rFonts w:ascii="Arial" w:hAnsi="Arial" w:cs="Arial"/>
        </w:rPr>
      </w:pPr>
      <w:r w:rsidRPr="00196757">
        <w:rPr>
          <w:rFonts w:ascii="Arial" w:hAnsi="Arial" w:cs="Arial"/>
        </w:rPr>
        <w:t>Vést záznamy o vytváření a zpracování dat a informací v rozsahu poskytovaného předmětu plnění, zaznamenávat veškeré podstatné okolnosti související se zajištěním bezpečnosti těchto dat a informací a na vyžádání tyto záznamy Objednateli zpřístupnit.</w:t>
      </w:r>
    </w:p>
    <w:p w14:paraId="560EECFC" w14:textId="35FDF1F7" w:rsidR="00A07EA4" w:rsidRPr="00196757" w:rsidRDefault="00A07EA4" w:rsidP="006D2ACC">
      <w:pPr>
        <w:pStyle w:val="Odstavecseseznamem"/>
        <w:numPr>
          <w:ilvl w:val="0"/>
          <w:numId w:val="3"/>
        </w:numPr>
        <w:spacing w:before="240" w:after="120"/>
        <w:ind w:left="1134" w:hanging="357"/>
        <w:rPr>
          <w:rFonts w:ascii="Arial" w:hAnsi="Arial" w:cs="Arial"/>
        </w:rPr>
      </w:pPr>
      <w:bookmarkStart w:id="2" w:name="_Toc480388406"/>
      <w:r w:rsidRPr="00196757">
        <w:rPr>
          <w:rFonts w:ascii="Arial" w:hAnsi="Arial" w:cs="Arial"/>
        </w:rPr>
        <w:t xml:space="preserve">Využívá-li při poskytování předmětu plnění poddodavatele, zajistit adekvátní dodržování </w:t>
      </w:r>
      <w:r w:rsidR="00E04362" w:rsidRPr="00196757">
        <w:rPr>
          <w:rFonts w:ascii="Arial" w:hAnsi="Arial" w:cs="Arial"/>
        </w:rPr>
        <w:t xml:space="preserve">těchto </w:t>
      </w:r>
      <w:r w:rsidR="0005072D" w:rsidRPr="00196757">
        <w:rPr>
          <w:rFonts w:ascii="Arial" w:hAnsi="Arial" w:cs="Arial"/>
        </w:rPr>
        <w:t>Bezpečnostních</w:t>
      </w:r>
      <w:r w:rsidRPr="00196757">
        <w:rPr>
          <w:rFonts w:ascii="Arial" w:hAnsi="Arial" w:cs="Arial"/>
        </w:rPr>
        <w:t xml:space="preserve"> požadavků rovněž ve smluvních vztazích se svými poddodavateli</w:t>
      </w:r>
      <w:r w:rsidR="00E04362" w:rsidRPr="00196757">
        <w:rPr>
          <w:rFonts w:ascii="Arial" w:hAnsi="Arial" w:cs="Arial"/>
        </w:rPr>
        <w:t>.</w:t>
      </w:r>
    </w:p>
    <w:p w14:paraId="6A386878" w14:textId="2643A49F" w:rsidR="0034457D" w:rsidRPr="00196757" w:rsidRDefault="0034457D" w:rsidP="006D2ACC">
      <w:pPr>
        <w:pStyle w:val="Odstavecseseznamem"/>
        <w:numPr>
          <w:ilvl w:val="0"/>
          <w:numId w:val="3"/>
        </w:numPr>
        <w:spacing w:before="240" w:after="120" w:line="240" w:lineRule="auto"/>
        <w:ind w:left="1134" w:hanging="357"/>
        <w:rPr>
          <w:rFonts w:ascii="Arial" w:hAnsi="Arial" w:cs="Arial"/>
        </w:rPr>
      </w:pPr>
      <w:r w:rsidRPr="00196757">
        <w:rPr>
          <w:rFonts w:ascii="Arial" w:hAnsi="Arial" w:cs="Arial"/>
        </w:rPr>
        <w:t>Po skončení plnění smlouvy bez zbytečného odkladu skartovat veškeré informace a data Objednatele, které mu byly v souvislosti s plněním smlouvy předány.</w:t>
      </w:r>
    </w:p>
    <w:p w14:paraId="38EBE10D" w14:textId="77777777" w:rsidR="0034457D" w:rsidRPr="00196757" w:rsidRDefault="0034457D" w:rsidP="0034457D">
      <w:pPr>
        <w:pStyle w:val="Odstavecseseznamem"/>
        <w:spacing w:before="120" w:after="0" w:line="240" w:lineRule="auto"/>
        <w:rPr>
          <w:rFonts w:ascii="Arial" w:hAnsi="Arial" w:cs="Arial"/>
        </w:rPr>
      </w:pPr>
    </w:p>
    <w:p w14:paraId="19328388" w14:textId="6948F37E" w:rsidR="003630F3" w:rsidRPr="00196757" w:rsidRDefault="00414D9A" w:rsidP="00102D19">
      <w:pPr>
        <w:pStyle w:val="Nadpis3"/>
        <w:numPr>
          <w:ilvl w:val="0"/>
          <w:numId w:val="0"/>
        </w:numPr>
        <w:ind w:left="567" w:hanging="567"/>
        <w:rPr>
          <w:rFonts w:ascii="Arial" w:hAnsi="Arial" w:cs="Arial"/>
          <w:sz w:val="22"/>
        </w:rPr>
      </w:pPr>
      <w:bookmarkStart w:id="3" w:name="_Toc480388411"/>
      <w:bookmarkEnd w:id="2"/>
      <w:r w:rsidRPr="00196757">
        <w:rPr>
          <w:rFonts w:ascii="Arial" w:hAnsi="Arial" w:cs="Arial"/>
          <w:sz w:val="22"/>
        </w:rPr>
        <w:t>2.2</w:t>
      </w:r>
      <w:r w:rsidR="00102D19" w:rsidRPr="00196757">
        <w:rPr>
          <w:rFonts w:ascii="Arial" w:hAnsi="Arial" w:cs="Arial"/>
          <w:sz w:val="22"/>
        </w:rPr>
        <w:tab/>
      </w:r>
      <w:r w:rsidR="003630F3" w:rsidRPr="00196757">
        <w:rPr>
          <w:rFonts w:ascii="Arial" w:hAnsi="Arial" w:cs="Arial"/>
          <w:sz w:val="22"/>
        </w:rPr>
        <w:t>Bezpečnost lidských zdrojů</w:t>
      </w:r>
      <w:bookmarkEnd w:id="3"/>
    </w:p>
    <w:p w14:paraId="1F8E2974" w14:textId="73104C2E" w:rsidR="00A07EA4" w:rsidRPr="00196757" w:rsidRDefault="00705217" w:rsidP="00102D19">
      <w:pPr>
        <w:pStyle w:val="Odstavecseseznamem"/>
        <w:numPr>
          <w:ilvl w:val="0"/>
          <w:numId w:val="29"/>
        </w:numPr>
        <w:spacing w:after="480"/>
        <w:ind w:left="567" w:hanging="425"/>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A07EA4" w:rsidRPr="00196757">
        <w:rPr>
          <w:rFonts w:ascii="Arial" w:hAnsi="Arial" w:cs="Arial"/>
        </w:rPr>
        <w:t>:</w:t>
      </w:r>
    </w:p>
    <w:p w14:paraId="53477825" w14:textId="77777777" w:rsidR="00537F28" w:rsidRPr="00196757" w:rsidRDefault="00537F28" w:rsidP="00537F28">
      <w:pPr>
        <w:pStyle w:val="Odstavecseseznamem"/>
        <w:spacing w:after="480"/>
        <w:ind w:left="567"/>
        <w:rPr>
          <w:rFonts w:ascii="Arial" w:hAnsi="Arial" w:cs="Arial"/>
        </w:rPr>
      </w:pPr>
    </w:p>
    <w:p w14:paraId="5D17E576" w14:textId="4BE446A8" w:rsidR="00C33173" w:rsidRPr="00196757" w:rsidRDefault="00F03684" w:rsidP="006D2ACC">
      <w:pPr>
        <w:pStyle w:val="Odstavecseseznamem"/>
        <w:numPr>
          <w:ilvl w:val="0"/>
          <w:numId w:val="5"/>
        </w:numPr>
        <w:spacing w:before="240"/>
        <w:ind w:left="1134" w:hanging="295"/>
        <w:rPr>
          <w:rFonts w:ascii="Arial" w:hAnsi="Arial" w:cs="Arial"/>
        </w:rPr>
      </w:pPr>
      <w:r w:rsidRPr="00196757">
        <w:rPr>
          <w:rFonts w:ascii="Arial" w:hAnsi="Arial" w:cs="Arial"/>
        </w:rPr>
        <w:t xml:space="preserve">Zajistit, aby </w:t>
      </w:r>
      <w:r w:rsidR="001050E5" w:rsidRPr="00196757">
        <w:rPr>
          <w:rFonts w:ascii="Arial" w:hAnsi="Arial" w:cs="Arial"/>
        </w:rPr>
        <w:t>Odpovědná</w:t>
      </w:r>
      <w:r w:rsidRPr="00196757">
        <w:rPr>
          <w:rFonts w:ascii="Arial" w:hAnsi="Arial" w:cs="Arial"/>
        </w:rPr>
        <w:t xml:space="preserve"> osoba </w:t>
      </w:r>
      <w:r w:rsidR="001050E5" w:rsidRPr="00196757">
        <w:rPr>
          <w:rFonts w:ascii="Arial" w:hAnsi="Arial" w:cs="Arial"/>
        </w:rPr>
        <w:t xml:space="preserve">ve věcech smluvních </w:t>
      </w:r>
      <w:r w:rsidRPr="00196757">
        <w:rPr>
          <w:rFonts w:ascii="Arial" w:hAnsi="Arial" w:cs="Arial"/>
        </w:rPr>
        <w:t xml:space="preserve">nejpozději do 10 dnů od uzavření smlouvy potvrdila písemně </w:t>
      </w:r>
      <w:r w:rsidR="007555DB" w:rsidRPr="00196757">
        <w:rPr>
          <w:rFonts w:ascii="Arial" w:hAnsi="Arial" w:cs="Arial"/>
        </w:rPr>
        <w:t>O</w:t>
      </w:r>
      <w:r w:rsidRPr="00196757">
        <w:rPr>
          <w:rFonts w:ascii="Arial" w:hAnsi="Arial" w:cs="Arial"/>
        </w:rPr>
        <w:t xml:space="preserve">bjednateli, že všechny osoby podílející se na poskytování </w:t>
      </w:r>
      <w:r w:rsidR="00380FA7" w:rsidRPr="00196757">
        <w:rPr>
          <w:rFonts w:ascii="Arial" w:hAnsi="Arial" w:cs="Arial"/>
        </w:rPr>
        <w:t xml:space="preserve">předmětu </w:t>
      </w:r>
      <w:r w:rsidRPr="00196757">
        <w:rPr>
          <w:rFonts w:ascii="Arial" w:hAnsi="Arial" w:cs="Arial"/>
        </w:rPr>
        <w:t xml:space="preserve">plnění za stranu </w:t>
      </w:r>
      <w:r w:rsidR="00380FA7" w:rsidRPr="00196757">
        <w:rPr>
          <w:rFonts w:ascii="Arial" w:hAnsi="Arial" w:cs="Arial"/>
        </w:rPr>
        <w:t>P</w:t>
      </w:r>
      <w:r w:rsidRPr="00196757">
        <w:rPr>
          <w:rFonts w:ascii="Arial" w:hAnsi="Arial" w:cs="Arial"/>
        </w:rPr>
        <w:t>oskytovatele byl</w:t>
      </w:r>
      <w:r w:rsidR="001B7E43" w:rsidRPr="00196757">
        <w:rPr>
          <w:rFonts w:ascii="Arial" w:hAnsi="Arial" w:cs="Arial"/>
        </w:rPr>
        <w:t>y</w:t>
      </w:r>
      <w:r w:rsidRPr="00196757">
        <w:rPr>
          <w:rFonts w:ascii="Arial" w:hAnsi="Arial" w:cs="Arial"/>
        </w:rPr>
        <w:t xml:space="preserve"> prokazatelně s</w:t>
      </w:r>
      <w:r w:rsidR="00D31DC5" w:rsidRPr="00196757">
        <w:rPr>
          <w:rFonts w:ascii="Arial" w:hAnsi="Arial" w:cs="Arial"/>
        </w:rPr>
        <w:t>ezná</w:t>
      </w:r>
      <w:r w:rsidR="00380FA7" w:rsidRPr="00196757">
        <w:rPr>
          <w:rFonts w:ascii="Arial" w:hAnsi="Arial" w:cs="Arial"/>
        </w:rPr>
        <w:t>meny</w:t>
      </w:r>
      <w:r w:rsidR="00D31DC5" w:rsidRPr="00196757">
        <w:rPr>
          <w:rFonts w:ascii="Arial" w:hAnsi="Arial" w:cs="Arial"/>
        </w:rPr>
        <w:t xml:space="preserve"> s těmito </w:t>
      </w:r>
      <w:r w:rsidR="00E04362" w:rsidRPr="00196757">
        <w:rPr>
          <w:rFonts w:ascii="Arial" w:hAnsi="Arial" w:cs="Arial"/>
        </w:rPr>
        <w:t>B</w:t>
      </w:r>
      <w:r w:rsidR="001050E5" w:rsidRPr="00196757">
        <w:rPr>
          <w:rFonts w:ascii="Arial" w:hAnsi="Arial" w:cs="Arial"/>
        </w:rPr>
        <w:t>ezpečnostními</w:t>
      </w:r>
      <w:r w:rsidR="00D31DC5" w:rsidRPr="00196757">
        <w:rPr>
          <w:rFonts w:ascii="Arial" w:hAnsi="Arial" w:cs="Arial"/>
        </w:rPr>
        <w:t xml:space="preserve"> požadavky a s pravidly CYBEX</w:t>
      </w:r>
      <w:r w:rsidR="00A51592" w:rsidRPr="00196757">
        <w:rPr>
          <w:rFonts w:ascii="Arial" w:hAnsi="Arial" w:cs="Arial"/>
        </w:rPr>
        <w:t xml:space="preserve"> (Pravidla kybernetické bezpečnosti pro externí pracovníky)</w:t>
      </w:r>
      <w:r w:rsidR="00D31DC5" w:rsidRPr="00196757">
        <w:rPr>
          <w:rFonts w:ascii="Arial" w:hAnsi="Arial" w:cs="Arial"/>
        </w:rPr>
        <w:t>.</w:t>
      </w:r>
    </w:p>
    <w:p w14:paraId="26D07362" w14:textId="231D4996" w:rsidR="00A07EA4" w:rsidRPr="00196757" w:rsidRDefault="00A07EA4" w:rsidP="006D2ACC">
      <w:pPr>
        <w:pStyle w:val="Odstavecseseznamem"/>
        <w:numPr>
          <w:ilvl w:val="0"/>
          <w:numId w:val="5"/>
        </w:numPr>
        <w:ind w:left="1134" w:hanging="294"/>
        <w:rPr>
          <w:rFonts w:ascii="Arial" w:hAnsi="Arial" w:cs="Arial"/>
        </w:rPr>
      </w:pPr>
      <w:r w:rsidRPr="00196757">
        <w:rPr>
          <w:rFonts w:ascii="Arial" w:hAnsi="Arial" w:cs="Arial"/>
        </w:rPr>
        <w:t>Využívat pro poskytování předmětu plnění pouze oprávněných osob, které byly řádně seznámeny s pravidly CYBEX a mají ověřenou kvalifikaci, znalosti a zkušenosti k řádnému poskytování předmětu plnění.</w:t>
      </w:r>
    </w:p>
    <w:p w14:paraId="31D81443" w14:textId="42E03F17" w:rsidR="003630F3" w:rsidRPr="00196757" w:rsidRDefault="00F03684" w:rsidP="006D2ACC">
      <w:pPr>
        <w:pStyle w:val="Odstavecseseznamem"/>
        <w:numPr>
          <w:ilvl w:val="0"/>
          <w:numId w:val="5"/>
        </w:numPr>
        <w:ind w:left="1134" w:hanging="294"/>
        <w:rPr>
          <w:rFonts w:ascii="Arial" w:hAnsi="Arial" w:cs="Arial"/>
        </w:rPr>
      </w:pPr>
      <w:r w:rsidRPr="00196757">
        <w:rPr>
          <w:rFonts w:ascii="Arial" w:hAnsi="Arial" w:cs="Arial"/>
        </w:rPr>
        <w:t>Dodržovat příslušná ustanovení interních říd</w:t>
      </w:r>
      <w:r w:rsidR="009318D6" w:rsidRPr="00196757">
        <w:rPr>
          <w:rFonts w:ascii="Arial" w:hAnsi="Arial" w:cs="Arial"/>
        </w:rPr>
        <w:t>i</w:t>
      </w:r>
      <w:r w:rsidR="009A449E" w:rsidRPr="00196757">
        <w:rPr>
          <w:rFonts w:ascii="Arial" w:hAnsi="Arial" w:cs="Arial"/>
        </w:rPr>
        <w:t>cí</w:t>
      </w:r>
      <w:r w:rsidRPr="00196757">
        <w:rPr>
          <w:rFonts w:ascii="Arial" w:hAnsi="Arial" w:cs="Arial"/>
        </w:rPr>
        <w:t xml:space="preserve">ch aktů </w:t>
      </w:r>
      <w:r w:rsidR="00501A45">
        <w:rPr>
          <w:rFonts w:ascii="Arial" w:hAnsi="Arial" w:cs="Arial"/>
        </w:rPr>
        <w:t xml:space="preserve">Skupiny ÚJV a </w:t>
      </w:r>
      <w:r w:rsidRPr="00196757">
        <w:rPr>
          <w:rFonts w:ascii="Arial" w:hAnsi="Arial" w:cs="Arial"/>
        </w:rPr>
        <w:t xml:space="preserve">Skupiny ČEZ v rozsahu, v jakém byl s těmito akty </w:t>
      </w:r>
      <w:r w:rsidR="00E04362" w:rsidRPr="00196757">
        <w:rPr>
          <w:rFonts w:ascii="Arial" w:hAnsi="Arial" w:cs="Arial"/>
        </w:rPr>
        <w:t xml:space="preserve">prokazatelně </w:t>
      </w:r>
      <w:r w:rsidRPr="00196757">
        <w:rPr>
          <w:rFonts w:ascii="Arial" w:hAnsi="Arial" w:cs="Arial"/>
        </w:rPr>
        <w:t xml:space="preserve">seznámen. Za prokazatelné seznámení se považuje školení </w:t>
      </w:r>
      <w:r w:rsidR="008E72DF" w:rsidRPr="00196757">
        <w:rPr>
          <w:rFonts w:ascii="Arial" w:hAnsi="Arial" w:cs="Arial"/>
        </w:rPr>
        <w:t xml:space="preserve">pracovníků Poskytovatele zajištěné </w:t>
      </w:r>
      <w:r w:rsidR="008E72DF" w:rsidRPr="00196757">
        <w:rPr>
          <w:rFonts w:ascii="Arial" w:hAnsi="Arial" w:cs="Arial"/>
        </w:rPr>
        <w:lastRenderedPageBreak/>
        <w:t xml:space="preserve">Objednatelem, protokolární či elektronické </w:t>
      </w:r>
      <w:r w:rsidR="00AF5215" w:rsidRPr="00196757">
        <w:rPr>
          <w:rFonts w:ascii="Arial" w:hAnsi="Arial" w:cs="Arial"/>
        </w:rPr>
        <w:t xml:space="preserve">předání příslušné dokumentace nebo </w:t>
      </w:r>
      <w:r w:rsidR="008E72DF" w:rsidRPr="00196757">
        <w:rPr>
          <w:rFonts w:ascii="Arial" w:hAnsi="Arial" w:cs="Arial"/>
        </w:rPr>
        <w:t xml:space="preserve">Objednatelem zajištěný přístup na </w:t>
      </w:r>
      <w:r w:rsidR="003630F3" w:rsidRPr="00196757">
        <w:rPr>
          <w:rFonts w:ascii="Arial" w:hAnsi="Arial" w:cs="Arial"/>
        </w:rPr>
        <w:t>sdílené úložiště</w:t>
      </w:r>
      <w:r w:rsidR="008E72DF" w:rsidRPr="00196757">
        <w:rPr>
          <w:rFonts w:ascii="Arial" w:hAnsi="Arial" w:cs="Arial"/>
        </w:rPr>
        <w:t xml:space="preserve"> o</w:t>
      </w:r>
      <w:r w:rsidR="00AF5215" w:rsidRPr="00196757">
        <w:rPr>
          <w:rFonts w:ascii="Arial" w:hAnsi="Arial" w:cs="Arial"/>
        </w:rPr>
        <w:t xml:space="preserve">bsahující příslušné interní </w:t>
      </w:r>
      <w:r w:rsidR="00E04362" w:rsidRPr="00196757">
        <w:rPr>
          <w:rFonts w:ascii="Arial" w:hAnsi="Arial" w:cs="Arial"/>
        </w:rPr>
        <w:t xml:space="preserve">řídící </w:t>
      </w:r>
      <w:r w:rsidR="00AF5215" w:rsidRPr="00196757">
        <w:rPr>
          <w:rFonts w:ascii="Arial" w:hAnsi="Arial" w:cs="Arial"/>
        </w:rPr>
        <w:t>akty</w:t>
      </w:r>
      <w:r w:rsidR="003630F3" w:rsidRPr="00196757">
        <w:rPr>
          <w:rFonts w:ascii="Arial" w:hAnsi="Arial" w:cs="Arial"/>
        </w:rPr>
        <w:t>.</w:t>
      </w:r>
    </w:p>
    <w:p w14:paraId="7A85E480" w14:textId="5951C843" w:rsidR="007028D8" w:rsidRPr="00196757" w:rsidRDefault="007028D8" w:rsidP="00323D7C">
      <w:pPr>
        <w:pStyle w:val="Odstavecseseznamem"/>
        <w:numPr>
          <w:ilvl w:val="0"/>
          <w:numId w:val="5"/>
        </w:numPr>
        <w:ind w:left="1134" w:hanging="294"/>
        <w:rPr>
          <w:rFonts w:ascii="Arial" w:hAnsi="Arial" w:cs="Arial"/>
        </w:rPr>
      </w:pPr>
      <w:r w:rsidRPr="00196757">
        <w:rPr>
          <w:rFonts w:ascii="Arial" w:hAnsi="Arial" w:cs="Arial"/>
        </w:rPr>
        <w:t>V případě, že je součástí předmětu plnění služba dohledu nad předmětem plnění, definovat a naplnit role a odpovědnosti pro monitoring sítě a zařízení v rozsahu předmětu plnění.</w:t>
      </w:r>
    </w:p>
    <w:p w14:paraId="573A7D03" w14:textId="0F778B47" w:rsidR="0069336B" w:rsidRPr="00196757" w:rsidRDefault="0069336B" w:rsidP="006D2ACC">
      <w:pPr>
        <w:pStyle w:val="Odstavecseseznamem"/>
        <w:keepNext/>
        <w:numPr>
          <w:ilvl w:val="0"/>
          <w:numId w:val="5"/>
        </w:numPr>
        <w:ind w:left="1134" w:hanging="294"/>
        <w:rPr>
          <w:rFonts w:ascii="Arial" w:hAnsi="Arial" w:cs="Arial"/>
        </w:rPr>
      </w:pPr>
      <w:r w:rsidRPr="00196757">
        <w:rPr>
          <w:rFonts w:ascii="Arial" w:hAnsi="Arial" w:cs="Arial"/>
        </w:rPr>
        <w:t xml:space="preserve">Zajistit, aby osoby podílející se na poskytování plnění Objednateli v prostředí nebo s prostředky </w:t>
      </w:r>
      <w:r w:rsidR="006D28CC" w:rsidRPr="00196757">
        <w:rPr>
          <w:rFonts w:ascii="Arial" w:hAnsi="Arial" w:cs="Arial"/>
        </w:rPr>
        <w:t>Objednatele, a to i tehdy, pokud jsou prostředky Objednatele používány mimo jeho prostředí</w:t>
      </w:r>
      <w:r w:rsidRPr="00196757">
        <w:rPr>
          <w:rFonts w:ascii="Arial" w:hAnsi="Arial" w:cs="Arial"/>
        </w:rPr>
        <w:t>:</w:t>
      </w:r>
    </w:p>
    <w:p w14:paraId="7826DA03" w14:textId="77777777" w:rsidR="00537F28" w:rsidRPr="00196757" w:rsidRDefault="00537F28" w:rsidP="00537F28">
      <w:pPr>
        <w:pStyle w:val="Odstavecseseznamem"/>
        <w:keepNext/>
        <w:ind w:left="1134"/>
        <w:rPr>
          <w:rFonts w:ascii="Arial" w:hAnsi="Arial" w:cs="Arial"/>
        </w:rPr>
      </w:pPr>
    </w:p>
    <w:p w14:paraId="0025C914" w14:textId="33089672" w:rsidR="0069336B" w:rsidRPr="00196757" w:rsidRDefault="007C659A" w:rsidP="00102D19">
      <w:pPr>
        <w:pStyle w:val="Odstavecseseznamem"/>
        <w:numPr>
          <w:ilvl w:val="1"/>
          <w:numId w:val="27"/>
        </w:numPr>
        <w:ind w:left="1985"/>
        <w:rPr>
          <w:rFonts w:ascii="Arial" w:hAnsi="Arial" w:cs="Arial"/>
        </w:rPr>
      </w:pPr>
      <w:r w:rsidRPr="00196757">
        <w:rPr>
          <w:rFonts w:ascii="Arial" w:hAnsi="Arial" w:cs="Arial"/>
        </w:rPr>
        <w:t>Pro uložení a sdíleni dat a informací Objednatele využíval</w:t>
      </w:r>
      <w:r w:rsidR="00FC50AF" w:rsidRPr="00196757">
        <w:rPr>
          <w:rFonts w:ascii="Arial" w:hAnsi="Arial" w:cs="Arial"/>
        </w:rPr>
        <w:t>y</w:t>
      </w:r>
      <w:r w:rsidRPr="00196757">
        <w:rPr>
          <w:rFonts w:ascii="Arial" w:hAnsi="Arial" w:cs="Arial"/>
        </w:rPr>
        <w:t xml:space="preserve"> pouze k tomu schválené prostředky</w:t>
      </w:r>
      <w:r w:rsidR="0069336B" w:rsidRPr="00196757">
        <w:rPr>
          <w:rFonts w:ascii="Arial" w:hAnsi="Arial" w:cs="Arial"/>
        </w:rPr>
        <w:t>;</w:t>
      </w:r>
    </w:p>
    <w:p w14:paraId="0319866B" w14:textId="37F7D347"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Neukládal</w:t>
      </w:r>
      <w:r w:rsidR="00FC50AF" w:rsidRPr="00196757">
        <w:rPr>
          <w:rFonts w:ascii="Arial" w:hAnsi="Arial" w:cs="Arial"/>
        </w:rPr>
        <w:t>y</w:t>
      </w:r>
      <w:r w:rsidRPr="00196757">
        <w:rPr>
          <w:rFonts w:ascii="Arial" w:hAnsi="Arial" w:cs="Arial"/>
        </w:rPr>
        <w:t xml:space="preserve"> ani nesdílel</w:t>
      </w:r>
      <w:r w:rsidR="00FC50AF" w:rsidRPr="00196757">
        <w:rPr>
          <w:rFonts w:ascii="Arial" w:hAnsi="Arial" w:cs="Arial"/>
        </w:rPr>
        <w:t>y</w:t>
      </w:r>
      <w:r w:rsidRPr="00196757">
        <w:rPr>
          <w:rFonts w:ascii="Arial" w:hAnsi="Arial" w:cs="Arial"/>
        </w:rPr>
        <w:t xml:space="preserve"> data i informace eticky nevhodného obsahu, odporující dobrým mravům nebo poškozující jméno Objednatele;</w:t>
      </w:r>
    </w:p>
    <w:p w14:paraId="05466794" w14:textId="45496481"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Nestahoval</w:t>
      </w:r>
      <w:r w:rsidR="00FC50AF" w:rsidRPr="00196757">
        <w:rPr>
          <w:rFonts w:ascii="Arial" w:hAnsi="Arial" w:cs="Arial"/>
        </w:rPr>
        <w:t>y</w:t>
      </w:r>
      <w:r w:rsidRPr="00196757">
        <w:rPr>
          <w:rFonts w:ascii="Arial" w:hAnsi="Arial" w:cs="Arial"/>
        </w:rPr>
        <w:t>, nesdílel</w:t>
      </w:r>
      <w:r w:rsidR="00FC50AF" w:rsidRPr="00196757">
        <w:rPr>
          <w:rFonts w:ascii="Arial" w:hAnsi="Arial" w:cs="Arial"/>
        </w:rPr>
        <w:t>y</w:t>
      </w:r>
      <w:r w:rsidRPr="00196757">
        <w:rPr>
          <w:rFonts w:ascii="Arial" w:hAnsi="Arial" w:cs="Arial"/>
        </w:rPr>
        <w:t>, neukládal</w:t>
      </w:r>
      <w:r w:rsidR="00FC50AF" w:rsidRPr="00196757">
        <w:rPr>
          <w:rFonts w:ascii="Arial" w:hAnsi="Arial" w:cs="Arial"/>
        </w:rPr>
        <w:t>y</w:t>
      </w:r>
      <w:r w:rsidRPr="00196757">
        <w:rPr>
          <w:rFonts w:ascii="Arial" w:hAnsi="Arial" w:cs="Arial"/>
        </w:rPr>
        <w:t>, nearchivoval</w:t>
      </w:r>
      <w:r w:rsidR="00FC50AF" w:rsidRPr="00196757">
        <w:rPr>
          <w:rFonts w:ascii="Arial" w:hAnsi="Arial" w:cs="Arial"/>
        </w:rPr>
        <w:t>y</w:t>
      </w:r>
      <w:r w:rsidRPr="00196757">
        <w:rPr>
          <w:rFonts w:ascii="Arial" w:hAnsi="Arial" w:cs="Arial"/>
        </w:rPr>
        <w:t xml:space="preserve"> ani neinstaloval</w:t>
      </w:r>
      <w:r w:rsidR="00FC50AF" w:rsidRPr="00196757">
        <w:rPr>
          <w:rFonts w:ascii="Arial" w:hAnsi="Arial" w:cs="Arial"/>
        </w:rPr>
        <w:t>y</w:t>
      </w:r>
      <w:r w:rsidRPr="00196757">
        <w:rPr>
          <w:rFonts w:ascii="Arial" w:hAnsi="Arial" w:cs="Arial"/>
        </w:rPr>
        <w:t xml:space="preserve"> datové a spustitelné soubory v rozporu s licenčními podmínkami nebo autorským zákonem;</w:t>
      </w:r>
    </w:p>
    <w:p w14:paraId="79004ECA" w14:textId="2BA18F4B" w:rsidR="00344C20" w:rsidRPr="00196757" w:rsidRDefault="00344C20" w:rsidP="00102D19">
      <w:pPr>
        <w:pStyle w:val="Odstavecseseznamem"/>
        <w:numPr>
          <w:ilvl w:val="1"/>
          <w:numId w:val="27"/>
        </w:numPr>
        <w:ind w:left="1985"/>
        <w:rPr>
          <w:rFonts w:ascii="Arial" w:hAnsi="Arial" w:cs="Arial"/>
        </w:rPr>
      </w:pPr>
      <w:r w:rsidRPr="00196757">
        <w:rPr>
          <w:rFonts w:ascii="Arial" w:hAnsi="Arial" w:cs="Arial"/>
        </w:rPr>
        <w:t>Nenavštěvoval</w:t>
      </w:r>
      <w:r w:rsidR="00FC50AF" w:rsidRPr="00196757">
        <w:rPr>
          <w:rFonts w:ascii="Arial" w:hAnsi="Arial" w:cs="Arial"/>
        </w:rPr>
        <w:t>y</w:t>
      </w:r>
      <w:r w:rsidRPr="00196757">
        <w:rPr>
          <w:rFonts w:ascii="Arial" w:hAnsi="Arial" w:cs="Arial"/>
        </w:rPr>
        <w:t xml:space="preserve"> internetové stránky s eticky nevhodným obsahem;</w:t>
      </w:r>
    </w:p>
    <w:p w14:paraId="449FC5FA" w14:textId="7002EF55" w:rsidR="0069336B" w:rsidRPr="00196757" w:rsidRDefault="00344C20" w:rsidP="00102D19">
      <w:pPr>
        <w:pStyle w:val="Odstavecseseznamem"/>
        <w:numPr>
          <w:ilvl w:val="1"/>
          <w:numId w:val="27"/>
        </w:numPr>
        <w:ind w:left="1985"/>
        <w:rPr>
          <w:rFonts w:ascii="Arial" w:hAnsi="Arial" w:cs="Arial"/>
        </w:rPr>
      </w:pPr>
      <w:r w:rsidRPr="00196757">
        <w:rPr>
          <w:rFonts w:ascii="Arial" w:hAnsi="Arial" w:cs="Arial"/>
        </w:rPr>
        <w:t>Nerealizoval</w:t>
      </w:r>
      <w:r w:rsidR="00FC50AF" w:rsidRPr="00196757">
        <w:rPr>
          <w:rFonts w:ascii="Arial" w:hAnsi="Arial" w:cs="Arial"/>
        </w:rPr>
        <w:t>y</w:t>
      </w:r>
      <w:r w:rsidR="00E50B16" w:rsidRPr="00196757">
        <w:rPr>
          <w:rFonts w:ascii="Arial" w:hAnsi="Arial" w:cs="Arial"/>
        </w:rPr>
        <w:t xml:space="preserve"> pokusy o neautorizovaný</w:t>
      </w:r>
      <w:r w:rsidR="0069336B" w:rsidRPr="00196757">
        <w:rPr>
          <w:rFonts w:ascii="Arial" w:hAnsi="Arial" w:cs="Arial"/>
        </w:rPr>
        <w:t xml:space="preserve"> </w:t>
      </w:r>
      <w:r w:rsidR="00E50B16" w:rsidRPr="00196757">
        <w:rPr>
          <w:rFonts w:ascii="Arial" w:hAnsi="Arial" w:cs="Arial"/>
        </w:rPr>
        <w:t xml:space="preserve">přístup </w:t>
      </w:r>
      <w:r w:rsidRPr="00196757">
        <w:rPr>
          <w:rFonts w:ascii="Arial" w:hAnsi="Arial" w:cs="Arial"/>
        </w:rPr>
        <w:t>ke zdrojům</w:t>
      </w:r>
      <w:r w:rsidR="0069336B" w:rsidRPr="00196757">
        <w:rPr>
          <w:rFonts w:ascii="Arial" w:hAnsi="Arial" w:cs="Arial"/>
        </w:rPr>
        <w:t xml:space="preserve"> </w:t>
      </w:r>
      <w:r w:rsidR="00E50B16" w:rsidRPr="00196757">
        <w:rPr>
          <w:rFonts w:ascii="Arial" w:hAnsi="Arial" w:cs="Arial"/>
        </w:rPr>
        <w:t>O</w:t>
      </w:r>
      <w:r w:rsidR="0069336B" w:rsidRPr="00196757">
        <w:rPr>
          <w:rFonts w:ascii="Arial" w:hAnsi="Arial" w:cs="Arial"/>
        </w:rPr>
        <w:t xml:space="preserve">bjednatele </w:t>
      </w:r>
      <w:r w:rsidR="002C0F74" w:rsidRPr="00196757">
        <w:rPr>
          <w:rFonts w:ascii="Arial" w:hAnsi="Arial" w:cs="Arial"/>
        </w:rPr>
        <w:t xml:space="preserve">ani </w:t>
      </w:r>
      <w:r w:rsidRPr="00196757">
        <w:rPr>
          <w:rFonts w:ascii="Arial" w:hAnsi="Arial" w:cs="Arial"/>
        </w:rPr>
        <w:t xml:space="preserve">ke zdrojům </w:t>
      </w:r>
      <w:r w:rsidR="0069336B" w:rsidRPr="00196757">
        <w:rPr>
          <w:rFonts w:ascii="Arial" w:hAnsi="Arial" w:cs="Arial"/>
        </w:rPr>
        <w:t>jiných subjektů;</w:t>
      </w:r>
    </w:p>
    <w:p w14:paraId="6335C508" w14:textId="3BA48DD5" w:rsidR="007C659A" w:rsidRPr="00196757" w:rsidRDefault="00344C20" w:rsidP="00102D19">
      <w:pPr>
        <w:pStyle w:val="Odstavecseseznamem"/>
        <w:numPr>
          <w:ilvl w:val="1"/>
          <w:numId w:val="27"/>
        </w:numPr>
        <w:ind w:left="1985"/>
        <w:rPr>
          <w:rFonts w:ascii="Arial" w:hAnsi="Arial" w:cs="Arial"/>
        </w:rPr>
      </w:pPr>
      <w:r w:rsidRPr="00196757">
        <w:rPr>
          <w:rFonts w:ascii="Arial" w:hAnsi="Arial" w:cs="Arial"/>
        </w:rPr>
        <w:t>Nerealizoval</w:t>
      </w:r>
      <w:r w:rsidR="00FC50AF" w:rsidRPr="00196757">
        <w:rPr>
          <w:rFonts w:ascii="Arial" w:hAnsi="Arial" w:cs="Arial"/>
        </w:rPr>
        <w:t>y</w:t>
      </w:r>
      <w:r w:rsidR="007C659A" w:rsidRPr="00196757">
        <w:rPr>
          <w:rFonts w:ascii="Arial" w:hAnsi="Arial" w:cs="Arial"/>
        </w:rPr>
        <w:t xml:space="preserve"> pokusy o </w:t>
      </w:r>
      <w:r w:rsidR="00801EA4" w:rsidRPr="00196757">
        <w:rPr>
          <w:rFonts w:ascii="Arial" w:hAnsi="Arial" w:cs="Arial"/>
        </w:rPr>
        <w:t>neoprávněnou</w:t>
      </w:r>
      <w:r w:rsidR="007C659A" w:rsidRPr="00196757">
        <w:rPr>
          <w:rFonts w:ascii="Arial" w:hAnsi="Arial" w:cs="Arial"/>
        </w:rPr>
        <w:t xml:space="preserve"> modifikaci </w:t>
      </w:r>
      <w:r w:rsidR="005063BF" w:rsidRPr="00196757">
        <w:rPr>
          <w:rFonts w:ascii="Arial" w:hAnsi="Arial" w:cs="Arial"/>
        </w:rPr>
        <w:t xml:space="preserve">ani jiné neoprávněné zásahy do </w:t>
      </w:r>
      <w:r w:rsidR="00123616" w:rsidRPr="00196757">
        <w:rPr>
          <w:rFonts w:ascii="Arial" w:hAnsi="Arial" w:cs="Arial"/>
        </w:rPr>
        <w:t>prostředků Objednatele, a to ani v případě, kdy jim byl prostředek Objednatele svěřen do správy;</w:t>
      </w:r>
    </w:p>
    <w:p w14:paraId="52708D38" w14:textId="10DCBD40" w:rsidR="0069336B" w:rsidRPr="00196757" w:rsidRDefault="007C659A" w:rsidP="00102D19">
      <w:pPr>
        <w:pStyle w:val="Odstavecseseznamem"/>
        <w:numPr>
          <w:ilvl w:val="1"/>
          <w:numId w:val="27"/>
        </w:numPr>
        <w:ind w:left="1985"/>
        <w:rPr>
          <w:rFonts w:ascii="Arial" w:hAnsi="Arial" w:cs="Arial"/>
        </w:rPr>
      </w:pPr>
      <w:r w:rsidRPr="00196757">
        <w:rPr>
          <w:rFonts w:ascii="Arial" w:hAnsi="Arial" w:cs="Arial"/>
        </w:rPr>
        <w:t>Nepodílel</w:t>
      </w:r>
      <w:r w:rsidR="00FC50AF" w:rsidRPr="00196757">
        <w:rPr>
          <w:rFonts w:ascii="Arial" w:hAnsi="Arial" w:cs="Arial"/>
        </w:rPr>
        <w:t>y</w:t>
      </w:r>
      <w:r w:rsidRPr="00196757">
        <w:rPr>
          <w:rFonts w:ascii="Arial" w:hAnsi="Arial" w:cs="Arial"/>
        </w:rPr>
        <w:t xml:space="preserve"> se </w:t>
      </w:r>
      <w:r w:rsidR="00327DF4" w:rsidRPr="00196757">
        <w:rPr>
          <w:rFonts w:ascii="Arial" w:hAnsi="Arial" w:cs="Arial"/>
        </w:rPr>
        <w:t xml:space="preserve">s prostředky Objednatele </w:t>
      </w:r>
      <w:r w:rsidRPr="00196757">
        <w:rPr>
          <w:rFonts w:ascii="Arial" w:hAnsi="Arial" w:cs="Arial"/>
        </w:rPr>
        <w:t>na šíření spamu ani škodlivého softwaru</w:t>
      </w:r>
      <w:r w:rsidR="0069336B" w:rsidRPr="00196757">
        <w:rPr>
          <w:rFonts w:ascii="Arial" w:hAnsi="Arial" w:cs="Arial"/>
        </w:rPr>
        <w:t>.</w:t>
      </w:r>
    </w:p>
    <w:p w14:paraId="7F54FAEA" w14:textId="77777777" w:rsidR="00414D9A" w:rsidRPr="00196757" w:rsidRDefault="00414D9A" w:rsidP="00414D9A">
      <w:pPr>
        <w:pStyle w:val="Odstavecseseznamem"/>
        <w:ind w:left="1440"/>
        <w:rPr>
          <w:rFonts w:ascii="Arial" w:hAnsi="Arial" w:cs="Arial"/>
        </w:rPr>
      </w:pPr>
    </w:p>
    <w:p w14:paraId="151BB17E" w14:textId="6CCC5A34" w:rsidR="002010C4" w:rsidRPr="00196757" w:rsidRDefault="00A57213" w:rsidP="00102D19">
      <w:pPr>
        <w:pStyle w:val="Odstavecseseznamem"/>
        <w:numPr>
          <w:ilvl w:val="0"/>
          <w:numId w:val="29"/>
        </w:numPr>
        <w:ind w:left="567" w:hanging="425"/>
        <w:rPr>
          <w:rFonts w:ascii="Arial" w:hAnsi="Arial" w:cs="Arial"/>
        </w:rPr>
      </w:pPr>
      <w:r w:rsidRPr="00196757">
        <w:rPr>
          <w:rFonts w:ascii="Arial" w:hAnsi="Arial" w:cs="Arial"/>
        </w:rPr>
        <w:t xml:space="preserve">Poskytovatel </w:t>
      </w:r>
      <w:r w:rsidR="002010C4" w:rsidRPr="00196757">
        <w:rPr>
          <w:rFonts w:ascii="Arial" w:hAnsi="Arial" w:cs="Arial"/>
        </w:rPr>
        <w:t xml:space="preserve">si je vědom, že součástí podmínek pro získání přístupu ke zdrojům Objednatele je na straně Objednatele zpracování osobních údajů pracovníků Poskytovatele, kteří se podílejí na zajištění předmětu plnění. Pokud nebude Objednateli umožněno osobní údaje dotčených pracovníků Poskytovatele zpracovat, nebude těmto </w:t>
      </w:r>
      <w:r w:rsidR="00B40FBF" w:rsidRPr="00196757">
        <w:rPr>
          <w:rFonts w:ascii="Arial" w:hAnsi="Arial" w:cs="Arial"/>
        </w:rPr>
        <w:t xml:space="preserve">pracovníkům </w:t>
      </w:r>
      <w:r w:rsidR="002010C4" w:rsidRPr="00196757">
        <w:rPr>
          <w:rFonts w:ascii="Arial" w:hAnsi="Arial" w:cs="Arial"/>
        </w:rPr>
        <w:t>umožněn žádný přístup ke zdrojům Objednatele.</w:t>
      </w:r>
    </w:p>
    <w:p w14:paraId="5B461E14" w14:textId="77777777" w:rsidR="002C325C" w:rsidRPr="00196757" w:rsidRDefault="002C325C" w:rsidP="002C325C">
      <w:pPr>
        <w:rPr>
          <w:rFonts w:ascii="Arial" w:hAnsi="Arial" w:cs="Arial"/>
        </w:rPr>
      </w:pPr>
    </w:p>
    <w:p w14:paraId="3944AF0E" w14:textId="0181427E" w:rsidR="00A57213" w:rsidRPr="00196757" w:rsidRDefault="00537F28" w:rsidP="00102D19">
      <w:pPr>
        <w:pStyle w:val="Nadpis3"/>
        <w:numPr>
          <w:ilvl w:val="0"/>
          <w:numId w:val="0"/>
        </w:numPr>
        <w:ind w:left="567" w:hanging="567"/>
        <w:rPr>
          <w:rFonts w:ascii="Arial" w:hAnsi="Arial" w:cs="Arial"/>
          <w:b w:val="0"/>
          <w:sz w:val="22"/>
        </w:rPr>
      </w:pPr>
      <w:bookmarkStart w:id="4" w:name="_Toc480388412"/>
      <w:r w:rsidRPr="00196757">
        <w:rPr>
          <w:rFonts w:ascii="Arial" w:hAnsi="Arial" w:cs="Arial"/>
          <w:sz w:val="22"/>
        </w:rPr>
        <w:t>2.3</w:t>
      </w:r>
      <w:r w:rsidR="00102D19" w:rsidRPr="00196757">
        <w:rPr>
          <w:rFonts w:ascii="Arial" w:hAnsi="Arial" w:cs="Arial"/>
          <w:sz w:val="22"/>
        </w:rPr>
        <w:tab/>
      </w:r>
      <w:r w:rsidR="00A57213" w:rsidRPr="00196757">
        <w:rPr>
          <w:rFonts w:ascii="Arial" w:hAnsi="Arial" w:cs="Arial"/>
          <w:sz w:val="22"/>
        </w:rPr>
        <w:t>Řízení provozu a komunikací</w:t>
      </w:r>
      <w:bookmarkEnd w:id="4"/>
    </w:p>
    <w:p w14:paraId="69F7EF3D" w14:textId="021BCA0D" w:rsidR="00E53F2E" w:rsidRPr="00196757" w:rsidRDefault="00705217" w:rsidP="00E54D94">
      <w:pPr>
        <w:pStyle w:val="Odstavecseseznamem"/>
        <w:numPr>
          <w:ilvl w:val="0"/>
          <w:numId w:val="30"/>
        </w:numPr>
        <w:spacing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E53F2E" w:rsidRPr="00196757">
        <w:rPr>
          <w:rFonts w:ascii="Arial" w:hAnsi="Arial" w:cs="Arial"/>
        </w:rPr>
        <w:t>:</w:t>
      </w:r>
    </w:p>
    <w:p w14:paraId="5F652083" w14:textId="53DC96E9" w:rsidR="00F14ED9" w:rsidRPr="00196757" w:rsidRDefault="00F14ED9" w:rsidP="006D2ACC">
      <w:pPr>
        <w:pStyle w:val="Odstavecseseznamem"/>
        <w:numPr>
          <w:ilvl w:val="0"/>
          <w:numId w:val="6"/>
        </w:numPr>
        <w:ind w:left="1134" w:hanging="283"/>
        <w:rPr>
          <w:rFonts w:ascii="Arial" w:hAnsi="Arial" w:cs="Arial"/>
        </w:rPr>
      </w:pPr>
      <w:r w:rsidRPr="00196757">
        <w:rPr>
          <w:rFonts w:ascii="Arial" w:hAnsi="Arial" w:cs="Arial"/>
        </w:rPr>
        <w:t>Zajistit bezpečný provoz informačního systému a infrastruktury využívané pro poskytování předmětu plnění.</w:t>
      </w:r>
    </w:p>
    <w:p w14:paraId="50964C86" w14:textId="7D148652" w:rsidR="00F14ED9" w:rsidRPr="00196757" w:rsidRDefault="00306A98" w:rsidP="006D2ACC">
      <w:pPr>
        <w:pStyle w:val="Odstavecseseznamem"/>
        <w:numPr>
          <w:ilvl w:val="0"/>
          <w:numId w:val="6"/>
        </w:numPr>
        <w:ind w:left="1134" w:hanging="283"/>
        <w:rPr>
          <w:rFonts w:ascii="Arial" w:hAnsi="Arial" w:cs="Arial"/>
        </w:rPr>
      </w:pPr>
      <w:r w:rsidRPr="00196757">
        <w:rPr>
          <w:rFonts w:ascii="Arial" w:hAnsi="Arial" w:cs="Arial"/>
        </w:rPr>
        <w:t>Na vyžád</w:t>
      </w:r>
      <w:r w:rsidR="00F14ED9" w:rsidRPr="00196757">
        <w:rPr>
          <w:rFonts w:ascii="Arial" w:hAnsi="Arial" w:cs="Arial"/>
        </w:rPr>
        <w:t>ání poskytnout Objednateli přehled, report, či jinou adekvátní informaci o bezpečnostních opatřeních zavedených na svém informačním systému a infrastruktuře.</w:t>
      </w:r>
    </w:p>
    <w:p w14:paraId="389670A7" w14:textId="2AA8A45B" w:rsidR="00F14ED9" w:rsidRPr="00196757" w:rsidRDefault="00F14ED9" w:rsidP="006D2ACC">
      <w:pPr>
        <w:pStyle w:val="Odstavecseseznamem"/>
        <w:numPr>
          <w:ilvl w:val="0"/>
          <w:numId w:val="6"/>
        </w:numPr>
        <w:ind w:left="1134" w:hanging="283"/>
        <w:rPr>
          <w:rFonts w:ascii="Arial" w:hAnsi="Arial" w:cs="Arial"/>
        </w:rPr>
      </w:pPr>
      <w:r w:rsidRPr="00196757">
        <w:rPr>
          <w:rFonts w:ascii="Arial" w:hAnsi="Arial" w:cs="Arial"/>
        </w:rPr>
        <w:t>Zajistit, že pro poskytování předmětu plnění budou využívány pouze aplikace a technologie, které jsou v souladu s platnou českou a evropskou legislativou, především s ohledem na licenční podmínky a zákon č. 121/2000 Sb., o právu autorském, o právech souvisejících s právem autorským a o změně některých zákonů</w:t>
      </w:r>
      <w:r w:rsidR="00E04362" w:rsidRPr="00196757">
        <w:rPr>
          <w:rFonts w:ascii="Arial" w:hAnsi="Arial" w:cs="Arial"/>
        </w:rPr>
        <w:t>, v platném znění.</w:t>
      </w:r>
    </w:p>
    <w:p w14:paraId="624665F8" w14:textId="4EF75A7F" w:rsidR="00A57213" w:rsidRPr="00196757" w:rsidRDefault="00B55D9E" w:rsidP="00102D19">
      <w:pPr>
        <w:pStyle w:val="Nadpis3"/>
        <w:numPr>
          <w:ilvl w:val="0"/>
          <w:numId w:val="0"/>
        </w:numPr>
        <w:ind w:left="567" w:hanging="567"/>
        <w:rPr>
          <w:rFonts w:ascii="Arial" w:hAnsi="Arial" w:cs="Arial"/>
          <w:sz w:val="22"/>
        </w:rPr>
      </w:pPr>
      <w:bookmarkStart w:id="5" w:name="_Toc480388413"/>
      <w:r w:rsidRPr="00196757">
        <w:rPr>
          <w:rFonts w:ascii="Arial" w:hAnsi="Arial" w:cs="Arial"/>
          <w:sz w:val="22"/>
        </w:rPr>
        <w:lastRenderedPageBreak/>
        <w:t>2.4</w:t>
      </w:r>
      <w:r w:rsidR="00102D19" w:rsidRPr="00196757">
        <w:rPr>
          <w:rFonts w:ascii="Arial" w:hAnsi="Arial" w:cs="Arial"/>
          <w:sz w:val="22"/>
        </w:rPr>
        <w:tab/>
      </w:r>
      <w:r w:rsidR="00A57213" w:rsidRPr="00196757">
        <w:rPr>
          <w:rFonts w:ascii="Arial" w:hAnsi="Arial" w:cs="Arial"/>
          <w:sz w:val="22"/>
        </w:rPr>
        <w:t>Řízení přístupu a bezpečné chování uživatelů</w:t>
      </w:r>
      <w:bookmarkEnd w:id="5"/>
    </w:p>
    <w:p w14:paraId="5E7381A4" w14:textId="652615A6" w:rsidR="00705256" w:rsidRPr="00196757" w:rsidRDefault="00705217" w:rsidP="00E54D94">
      <w:pPr>
        <w:pStyle w:val="Odstavecseseznamem"/>
        <w:numPr>
          <w:ilvl w:val="0"/>
          <w:numId w:val="31"/>
        </w:numPr>
        <w:spacing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705256" w:rsidRPr="00196757">
        <w:rPr>
          <w:rFonts w:ascii="Arial" w:hAnsi="Arial" w:cs="Arial"/>
        </w:rPr>
        <w:t>:</w:t>
      </w:r>
    </w:p>
    <w:p w14:paraId="1F3CFEEB" w14:textId="1771F1C6" w:rsidR="00D47D98" w:rsidRPr="00196757" w:rsidRDefault="00D47D98" w:rsidP="006D2ACC">
      <w:pPr>
        <w:pStyle w:val="Odstavecseseznamem"/>
        <w:numPr>
          <w:ilvl w:val="0"/>
          <w:numId w:val="7"/>
        </w:numPr>
        <w:ind w:left="1134" w:hanging="283"/>
        <w:rPr>
          <w:rFonts w:ascii="Arial" w:hAnsi="Arial" w:cs="Arial"/>
        </w:rPr>
      </w:pPr>
      <w:r w:rsidRPr="00196757">
        <w:rPr>
          <w:rFonts w:ascii="Arial" w:hAnsi="Arial" w:cs="Arial"/>
        </w:rPr>
        <w:t xml:space="preserve">Přidělovat oprávnění svým jednotlivým pracovníkům ve smyslu oprávnění k výkonu činností tak, aby byla minimalizována rizika nežádoucího přístupu k aktivům </w:t>
      </w:r>
      <w:r w:rsidR="00A343CF" w:rsidRPr="00196757">
        <w:rPr>
          <w:rFonts w:ascii="Arial" w:hAnsi="Arial" w:cs="Arial"/>
        </w:rPr>
        <w:t>Objednatele</w:t>
      </w:r>
      <w:r w:rsidRPr="00196757">
        <w:rPr>
          <w:rFonts w:ascii="Arial" w:hAnsi="Arial" w:cs="Arial"/>
        </w:rPr>
        <w:t>.</w:t>
      </w:r>
    </w:p>
    <w:p w14:paraId="6C840992" w14:textId="530009BC" w:rsidR="00D47D98" w:rsidRPr="00196757" w:rsidRDefault="00D47D98" w:rsidP="006D2ACC">
      <w:pPr>
        <w:pStyle w:val="Odstavecseseznamem"/>
        <w:numPr>
          <w:ilvl w:val="0"/>
          <w:numId w:val="7"/>
        </w:numPr>
        <w:ind w:left="1134" w:hanging="283"/>
        <w:rPr>
          <w:rFonts w:ascii="Arial" w:hAnsi="Arial" w:cs="Arial"/>
        </w:rPr>
      </w:pPr>
      <w:r w:rsidRPr="00196757">
        <w:rPr>
          <w:rFonts w:ascii="Arial" w:hAnsi="Arial" w:cs="Arial"/>
        </w:rPr>
        <w:t>Zajistit, aby udělený přístup nebyl sdílen více osobami za stranu Poskytovatele.</w:t>
      </w:r>
    </w:p>
    <w:p w14:paraId="41C2D30E" w14:textId="43F3B576" w:rsidR="00A57213" w:rsidRPr="00196757" w:rsidRDefault="003332EA" w:rsidP="006D2ACC">
      <w:pPr>
        <w:pStyle w:val="Odstavecseseznamem"/>
        <w:numPr>
          <w:ilvl w:val="0"/>
          <w:numId w:val="7"/>
        </w:numPr>
        <w:ind w:left="1134" w:hanging="283"/>
        <w:rPr>
          <w:rFonts w:ascii="Arial" w:hAnsi="Arial" w:cs="Arial"/>
        </w:rPr>
      </w:pPr>
      <w:r w:rsidRPr="00196757">
        <w:rPr>
          <w:rFonts w:ascii="Arial" w:hAnsi="Arial" w:cs="Arial"/>
        </w:rPr>
        <w:t>Stanov</w:t>
      </w:r>
      <w:r w:rsidR="00A57213" w:rsidRPr="00196757">
        <w:rPr>
          <w:rFonts w:ascii="Arial" w:hAnsi="Arial" w:cs="Arial"/>
        </w:rPr>
        <w:t>i</w:t>
      </w:r>
      <w:r w:rsidRPr="00196757">
        <w:rPr>
          <w:rFonts w:ascii="Arial" w:hAnsi="Arial" w:cs="Arial"/>
        </w:rPr>
        <w:t>t v požadavku na přístup rozsah dat/informací, služby, účelu, pro které je přístup k systému ICT objednatele požadován a časový údaj o délce platnosti přístupu (např.: na dobu neurčitou / 1 rok / 1 měsíc / 1 den).</w:t>
      </w:r>
    </w:p>
    <w:p w14:paraId="77853DDD" w14:textId="0C8D89F7" w:rsidR="003332EA" w:rsidRPr="00196757" w:rsidRDefault="003332EA" w:rsidP="006D2ACC">
      <w:pPr>
        <w:pStyle w:val="Odstavecseseznamem"/>
        <w:numPr>
          <w:ilvl w:val="0"/>
          <w:numId w:val="7"/>
        </w:numPr>
        <w:ind w:left="1134" w:hanging="283"/>
        <w:rPr>
          <w:rFonts w:ascii="Arial" w:hAnsi="Arial" w:cs="Arial"/>
        </w:rPr>
      </w:pPr>
      <w:r w:rsidRPr="00196757">
        <w:rPr>
          <w:rFonts w:ascii="Arial" w:hAnsi="Arial" w:cs="Arial"/>
        </w:rPr>
        <w:t xml:space="preserve">Zajistit, aby osoby podílející se na poskytování předmětu plnění a mající přístup k informačním aktivum </w:t>
      </w:r>
      <w:r w:rsidR="00421F8B">
        <w:rPr>
          <w:rFonts w:ascii="Arial" w:hAnsi="Arial" w:cs="Arial"/>
        </w:rPr>
        <w:t xml:space="preserve">Skupiny ÚJV </w:t>
      </w:r>
      <w:r w:rsidR="00531DAB">
        <w:rPr>
          <w:rFonts w:ascii="Arial" w:hAnsi="Arial" w:cs="Arial"/>
        </w:rPr>
        <w:t>nebo</w:t>
      </w:r>
      <w:r w:rsidR="00421F8B">
        <w:rPr>
          <w:rFonts w:ascii="Arial" w:hAnsi="Arial" w:cs="Arial"/>
        </w:rPr>
        <w:t xml:space="preserve"> Skupiny ČEZ</w:t>
      </w:r>
      <w:r w:rsidR="00421F8B" w:rsidRPr="00196757">
        <w:rPr>
          <w:rFonts w:ascii="Arial" w:hAnsi="Arial" w:cs="Arial"/>
        </w:rPr>
        <w:t xml:space="preserve"> </w:t>
      </w:r>
      <w:r w:rsidRPr="00196757">
        <w:rPr>
          <w:rFonts w:ascii="Arial" w:hAnsi="Arial" w:cs="Arial"/>
        </w:rPr>
        <w:t>chránily autentizační prostředky a údaje a nikdy neposkytovaly neautorizovaný přístup dalším osobám.</w:t>
      </w:r>
    </w:p>
    <w:p w14:paraId="2D80D757" w14:textId="3A822B01" w:rsidR="0043388D" w:rsidRPr="00196757" w:rsidRDefault="00BF2637" w:rsidP="006D2ACC">
      <w:pPr>
        <w:pStyle w:val="Odstavecseseznamem"/>
        <w:numPr>
          <w:ilvl w:val="0"/>
          <w:numId w:val="7"/>
        </w:numPr>
        <w:ind w:left="1134" w:hanging="283"/>
        <w:rPr>
          <w:rFonts w:ascii="Arial" w:hAnsi="Arial" w:cs="Arial"/>
        </w:rPr>
      </w:pPr>
      <w:r w:rsidRPr="00196757">
        <w:rPr>
          <w:rFonts w:ascii="Arial" w:hAnsi="Arial" w:cs="Arial"/>
        </w:rPr>
        <w:t xml:space="preserve">Průběžně kontrolovat a vyhodnocovat oprávněnost přístupu, jak fyzického, tak i logického, u všech osob na straně Poskytovatele, které přistupují </w:t>
      </w:r>
      <w:r w:rsidR="0043388D" w:rsidRPr="00196757">
        <w:rPr>
          <w:rFonts w:ascii="Arial" w:hAnsi="Arial" w:cs="Arial"/>
        </w:rPr>
        <w:t>do prostředí Objednatele.</w:t>
      </w:r>
    </w:p>
    <w:p w14:paraId="2B48641A" w14:textId="68811E93" w:rsidR="00C74D06" w:rsidRPr="00196757" w:rsidRDefault="007513F8" w:rsidP="00102D19">
      <w:pPr>
        <w:pStyle w:val="Odstavecseseznamem"/>
        <w:numPr>
          <w:ilvl w:val="0"/>
          <w:numId w:val="31"/>
        </w:numPr>
        <w:ind w:left="567" w:hanging="425"/>
        <w:rPr>
          <w:rFonts w:ascii="Arial" w:hAnsi="Arial" w:cs="Arial"/>
        </w:rPr>
      </w:pPr>
      <w:r w:rsidRPr="00196757">
        <w:rPr>
          <w:rFonts w:ascii="Arial" w:hAnsi="Arial" w:cs="Arial"/>
        </w:rPr>
        <w:t xml:space="preserve">Poskytovatel bere na vědomí, že přístup k systému ICT </w:t>
      </w:r>
      <w:r w:rsidR="00104E78">
        <w:rPr>
          <w:rFonts w:ascii="Arial" w:hAnsi="Arial" w:cs="Arial"/>
        </w:rPr>
        <w:t>společností</w:t>
      </w:r>
      <w:r w:rsidR="00065C92">
        <w:rPr>
          <w:rFonts w:ascii="Arial" w:hAnsi="Arial" w:cs="Arial"/>
        </w:rPr>
        <w:t xml:space="preserve"> Skupiny </w:t>
      </w:r>
      <w:r w:rsidR="00104E78">
        <w:rPr>
          <w:rFonts w:ascii="Arial" w:hAnsi="Arial" w:cs="Arial"/>
        </w:rPr>
        <w:t xml:space="preserve">ÚJV </w:t>
      </w:r>
      <w:r w:rsidRPr="00196757">
        <w:rPr>
          <w:rFonts w:ascii="Arial" w:hAnsi="Arial" w:cs="Arial"/>
        </w:rPr>
        <w:t xml:space="preserve">je možné povolit pouze fyzické identitě zaměstnance poskytovatele / poddodavatele poskytovatele </w:t>
      </w:r>
      <w:r w:rsidR="006F06F3">
        <w:rPr>
          <w:rFonts w:ascii="Arial" w:hAnsi="Arial" w:cs="Arial"/>
        </w:rPr>
        <w:t xml:space="preserve">ověřené dokladem totožnosti </w:t>
      </w:r>
      <w:r w:rsidR="0085144E">
        <w:rPr>
          <w:rFonts w:ascii="Arial" w:hAnsi="Arial" w:cs="Arial"/>
        </w:rPr>
        <w:t xml:space="preserve">a pro přístup do ICT systému </w:t>
      </w:r>
      <w:r w:rsidRPr="00196757">
        <w:rPr>
          <w:rFonts w:ascii="Arial" w:hAnsi="Arial" w:cs="Arial"/>
        </w:rPr>
        <w:t xml:space="preserve">s vygenerovaným jednoznačným identifikátorem, dále pak zaevidované v registru identit, a to na základě požadavku </w:t>
      </w:r>
      <w:r w:rsidR="002D6CF8">
        <w:rPr>
          <w:rFonts w:ascii="Arial" w:hAnsi="Arial" w:cs="Arial"/>
        </w:rPr>
        <w:t>P</w:t>
      </w:r>
      <w:r w:rsidRPr="00196757">
        <w:rPr>
          <w:rFonts w:ascii="Arial" w:hAnsi="Arial" w:cs="Arial"/>
        </w:rPr>
        <w:t>oskytovatele na přístup.</w:t>
      </w:r>
      <w:r w:rsidR="00E04362" w:rsidRPr="00196757">
        <w:rPr>
          <w:rFonts w:ascii="Arial" w:hAnsi="Arial" w:cs="Arial"/>
        </w:rPr>
        <w:t xml:space="preserve"> Pro zaevidování v registru identit</w:t>
      </w:r>
      <w:r w:rsidR="00E306C2">
        <w:rPr>
          <w:rFonts w:ascii="Arial" w:hAnsi="Arial" w:cs="Arial"/>
        </w:rPr>
        <w:t xml:space="preserve">, a to </w:t>
      </w:r>
      <w:r w:rsidR="00091D44">
        <w:rPr>
          <w:rFonts w:ascii="Arial" w:hAnsi="Arial" w:cs="Arial"/>
        </w:rPr>
        <w:t>na základě požadavku poskytovatele</w:t>
      </w:r>
      <w:r w:rsidR="00D22437">
        <w:rPr>
          <w:rFonts w:ascii="Arial" w:hAnsi="Arial" w:cs="Arial"/>
        </w:rPr>
        <w:t xml:space="preserve">. Pro zaregistrování v registru </w:t>
      </w:r>
      <w:proofErr w:type="spellStart"/>
      <w:r w:rsidR="00D22437">
        <w:rPr>
          <w:rFonts w:ascii="Arial" w:hAnsi="Arial" w:cs="Arial"/>
        </w:rPr>
        <w:t>identit</w:t>
      </w:r>
      <w:r w:rsidR="00E04362" w:rsidRPr="00196757">
        <w:rPr>
          <w:rFonts w:ascii="Arial" w:hAnsi="Arial" w:cs="Arial"/>
        </w:rPr>
        <w:t>je</w:t>
      </w:r>
      <w:proofErr w:type="spellEnd"/>
      <w:r w:rsidR="00E04362" w:rsidRPr="00196757">
        <w:rPr>
          <w:rFonts w:ascii="Arial" w:hAnsi="Arial" w:cs="Arial"/>
        </w:rPr>
        <w:t xml:space="preserve"> nezbytné sdělení těchto osobních údajů zaměstnance Poskytovatele:</w:t>
      </w:r>
    </w:p>
    <w:p w14:paraId="0BF47296" w14:textId="3C7ED4BB"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Jméno (Registr identit)</w:t>
      </w:r>
    </w:p>
    <w:p w14:paraId="3BDCAA07" w14:textId="68B3CFEA"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Příjmení (Registr identit)</w:t>
      </w:r>
    </w:p>
    <w:p w14:paraId="1B73979A" w14:textId="553C36DF"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Rodné příjmení (Registr identit)</w:t>
      </w:r>
    </w:p>
    <w:p w14:paraId="3C8BA63E" w14:textId="0211F450"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Pohlaví (</w:t>
      </w:r>
      <w:r w:rsidR="009C1D78">
        <w:rPr>
          <w:rFonts w:ascii="Arial" w:hAnsi="Arial" w:cs="Arial"/>
        </w:rPr>
        <w:t>pouze při ověření, bez záznamu v registru identit</w:t>
      </w:r>
      <w:r w:rsidRPr="00196757">
        <w:rPr>
          <w:rFonts w:ascii="Arial" w:hAnsi="Arial" w:cs="Arial"/>
        </w:rPr>
        <w:t>)</w:t>
      </w:r>
    </w:p>
    <w:p w14:paraId="5475744F" w14:textId="05D658BD"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Datum narození (Registr identit)</w:t>
      </w:r>
    </w:p>
    <w:p w14:paraId="38FBE818" w14:textId="2522D7B9"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Rodné číslo (</w:t>
      </w:r>
      <w:r w:rsidR="00436ECC">
        <w:rPr>
          <w:rFonts w:ascii="Arial" w:hAnsi="Arial" w:cs="Arial"/>
        </w:rPr>
        <w:t>pouze př</w:t>
      </w:r>
      <w:r w:rsidR="00DD5526">
        <w:rPr>
          <w:rFonts w:ascii="Arial" w:hAnsi="Arial" w:cs="Arial"/>
        </w:rPr>
        <w:t>i ověření, bez záznamu v registru identit,</w:t>
      </w:r>
      <w:r w:rsidRPr="00196757">
        <w:rPr>
          <w:rFonts w:ascii="Arial" w:hAnsi="Arial" w:cs="Arial"/>
        </w:rPr>
        <w:t xml:space="preserve"> </w:t>
      </w:r>
      <w:r w:rsidR="00813BBE" w:rsidRPr="00196757">
        <w:rPr>
          <w:rFonts w:ascii="Arial" w:hAnsi="Arial" w:cs="Arial"/>
        </w:rPr>
        <w:t>R</w:t>
      </w:r>
      <w:r w:rsidRPr="00196757">
        <w:rPr>
          <w:rFonts w:ascii="Arial" w:hAnsi="Arial" w:cs="Arial"/>
        </w:rPr>
        <w:t xml:space="preserve">Č v systémech neukládáme, nepožadujeme jeho zasílání ani zaznamenání do formuláře ale je vyžadováno při </w:t>
      </w:r>
      <w:r w:rsidR="00976FE1">
        <w:rPr>
          <w:rFonts w:ascii="Arial" w:hAnsi="Arial" w:cs="Arial"/>
        </w:rPr>
        <w:t>ověření fyzické identity</w:t>
      </w:r>
      <w:r w:rsidRPr="00196757">
        <w:rPr>
          <w:rFonts w:ascii="Arial" w:hAnsi="Arial" w:cs="Arial"/>
        </w:rPr>
        <w:t xml:space="preserve">, kdy toto fyzická identita sdělí v okamžiku </w:t>
      </w:r>
      <w:r w:rsidR="00976FE1">
        <w:rPr>
          <w:rFonts w:ascii="Arial" w:hAnsi="Arial" w:cs="Arial"/>
        </w:rPr>
        <w:t>ověření</w:t>
      </w:r>
      <w:r w:rsidR="00813BBE" w:rsidRPr="00196757">
        <w:rPr>
          <w:rFonts w:ascii="Arial" w:hAnsi="Arial" w:cs="Arial"/>
        </w:rPr>
        <w:t xml:space="preserve">. V případě nesouhlasu fyzické osoby s použitím RČ je </w:t>
      </w:r>
      <w:r w:rsidR="00FD1892">
        <w:rPr>
          <w:rFonts w:ascii="Arial" w:hAnsi="Arial" w:cs="Arial"/>
        </w:rPr>
        <w:t>ověření provedeno na základě</w:t>
      </w:r>
      <w:r w:rsidR="00813BBE" w:rsidRPr="00196757">
        <w:rPr>
          <w:rFonts w:ascii="Arial" w:hAnsi="Arial" w:cs="Arial"/>
        </w:rPr>
        <w:t> data narození a dalších osobních údajů fyzické osoby</w:t>
      </w:r>
      <w:r w:rsidRPr="00196757">
        <w:rPr>
          <w:rFonts w:ascii="Arial" w:hAnsi="Arial" w:cs="Arial"/>
        </w:rPr>
        <w:t>).</w:t>
      </w:r>
    </w:p>
    <w:p w14:paraId="3303C20D" w14:textId="44BA89C8" w:rsidR="00E04362" w:rsidRPr="00196757" w:rsidRDefault="00E04362" w:rsidP="00102D19">
      <w:pPr>
        <w:pStyle w:val="Odstavecseseznamem"/>
        <w:numPr>
          <w:ilvl w:val="2"/>
          <w:numId w:val="32"/>
        </w:numPr>
        <w:spacing w:after="0"/>
        <w:ind w:left="1134" w:hanging="141"/>
        <w:rPr>
          <w:rFonts w:ascii="Arial" w:hAnsi="Arial" w:cs="Arial"/>
        </w:rPr>
      </w:pPr>
      <w:r w:rsidRPr="00196757">
        <w:rPr>
          <w:rFonts w:ascii="Arial" w:hAnsi="Arial" w:cs="Arial"/>
        </w:rPr>
        <w:t>Email (Registr identit)</w:t>
      </w:r>
    </w:p>
    <w:p w14:paraId="323844B1" w14:textId="3993E93D" w:rsidR="00E04362" w:rsidRPr="00196757" w:rsidRDefault="00E04362" w:rsidP="00E54D94">
      <w:pPr>
        <w:pStyle w:val="Odstavecseseznamem"/>
        <w:numPr>
          <w:ilvl w:val="2"/>
          <w:numId w:val="32"/>
        </w:numPr>
        <w:spacing w:after="0" w:line="240" w:lineRule="auto"/>
        <w:ind w:left="1134" w:hanging="142"/>
        <w:contextualSpacing w:val="0"/>
        <w:rPr>
          <w:rFonts w:ascii="Arial" w:hAnsi="Arial" w:cs="Arial"/>
        </w:rPr>
      </w:pPr>
      <w:r w:rsidRPr="00196757">
        <w:rPr>
          <w:rFonts w:ascii="Arial" w:hAnsi="Arial" w:cs="Arial"/>
        </w:rPr>
        <w:t>Mobilní telefon případně pevná linka (Registr identit)</w:t>
      </w:r>
    </w:p>
    <w:p w14:paraId="7A67A791" w14:textId="77777777" w:rsidR="00B55D9E" w:rsidRPr="00196757" w:rsidRDefault="00B55D9E" w:rsidP="00B55D9E">
      <w:pPr>
        <w:pStyle w:val="Odstavecseseznamem"/>
        <w:spacing w:after="0"/>
        <w:ind w:left="1134"/>
        <w:rPr>
          <w:rFonts w:ascii="Arial" w:hAnsi="Arial" w:cs="Arial"/>
          <w:lang w:val="en-US"/>
        </w:rPr>
      </w:pPr>
    </w:p>
    <w:p w14:paraId="00ABECAD" w14:textId="77777777" w:rsidR="00E04362" w:rsidRPr="00947D2A" w:rsidRDefault="00E04362" w:rsidP="00102D19">
      <w:pPr>
        <w:pStyle w:val="Odstavecseseznamem"/>
        <w:numPr>
          <w:ilvl w:val="0"/>
          <w:numId w:val="31"/>
        </w:numPr>
        <w:ind w:left="567" w:hanging="425"/>
        <w:rPr>
          <w:rFonts w:ascii="Arial" w:hAnsi="Arial" w:cs="Arial"/>
        </w:rPr>
      </w:pPr>
      <w:r w:rsidRPr="00196757">
        <w:rPr>
          <w:rFonts w:ascii="Arial" w:hAnsi="Arial" w:cs="Arial"/>
        </w:rPr>
        <w:t xml:space="preserve">Poskytovatel se zavazuje informovat ve smyslu Nařízení své zaměstnance a </w:t>
      </w:r>
      <w:r w:rsidRPr="00947D2A">
        <w:rPr>
          <w:rFonts w:ascii="Arial" w:hAnsi="Arial" w:cs="Arial"/>
        </w:rPr>
        <w:t>poddodavatele, kterým bude přidělen přístup (fyzický, logický) k systému ICT, o způsobu zpracování jejich osobních údajů a objednatel se zavazuje zpracovávat osobní údaje výhradně v souladu s Nařízením.</w:t>
      </w:r>
    </w:p>
    <w:p w14:paraId="45CF76A6" w14:textId="53062AFA" w:rsidR="00B579B1" w:rsidRPr="00947D2A" w:rsidRDefault="00B579B1" w:rsidP="00B579B1">
      <w:pPr>
        <w:pStyle w:val="Odstavecseseznamem"/>
        <w:numPr>
          <w:ilvl w:val="0"/>
          <w:numId w:val="31"/>
        </w:numPr>
        <w:ind w:left="567" w:hanging="425"/>
        <w:rPr>
          <w:rFonts w:ascii="Arial" w:hAnsi="Arial" w:cs="Arial"/>
        </w:rPr>
      </w:pPr>
      <w:r w:rsidRPr="00947D2A">
        <w:rPr>
          <w:rFonts w:ascii="Arial" w:hAnsi="Arial" w:cs="Arial"/>
        </w:rPr>
        <w:t>Poskytovatel bere na vědomí, že činnost uživatelů přistupujících k informačním systémům objednatele pomocí privilegovaných uživatelských účtů může být monitorována a zaznamenávána pro účely bezpečnostního auditu, vyšetřování bezpečnostních incidentů a zajištění souladu s interními bezpečnostními politikami objednatele.</w:t>
      </w:r>
    </w:p>
    <w:p w14:paraId="16F14345" w14:textId="148EFD19" w:rsidR="00B579B1" w:rsidRPr="00947D2A" w:rsidRDefault="00B579B1" w:rsidP="009D289C">
      <w:pPr>
        <w:pStyle w:val="Odstavecseseznamem"/>
        <w:numPr>
          <w:ilvl w:val="0"/>
          <w:numId w:val="31"/>
        </w:numPr>
        <w:ind w:left="567" w:hanging="425"/>
        <w:rPr>
          <w:rFonts w:ascii="Arial" w:hAnsi="Arial" w:cs="Arial"/>
        </w:rPr>
      </w:pPr>
      <w:r w:rsidRPr="00947D2A">
        <w:rPr>
          <w:rFonts w:ascii="Arial" w:hAnsi="Arial" w:cs="Arial"/>
        </w:rPr>
        <w:t xml:space="preserve">Uživatel je o aktivním </w:t>
      </w:r>
      <w:r w:rsidR="00D65ECA" w:rsidRPr="00947D2A">
        <w:rPr>
          <w:rFonts w:ascii="Arial" w:hAnsi="Arial" w:cs="Arial"/>
        </w:rPr>
        <w:t>zaznamenávání</w:t>
      </w:r>
      <w:r w:rsidRPr="00947D2A">
        <w:rPr>
          <w:rFonts w:ascii="Arial" w:hAnsi="Arial" w:cs="Arial"/>
        </w:rPr>
        <w:t xml:space="preserve"> své činnosti vždy jednoznačně informován při zahájení relace.</w:t>
      </w:r>
    </w:p>
    <w:p w14:paraId="171FC3D6" w14:textId="56BD0A1E" w:rsidR="00B579B1" w:rsidRPr="00A740D1" w:rsidRDefault="00B579B1" w:rsidP="009D289C">
      <w:pPr>
        <w:pStyle w:val="Odstavecseseznamem"/>
        <w:numPr>
          <w:ilvl w:val="0"/>
          <w:numId w:val="31"/>
        </w:numPr>
        <w:ind w:left="567" w:hanging="425"/>
        <w:rPr>
          <w:rFonts w:ascii="Arial" w:hAnsi="Arial" w:cs="Arial"/>
        </w:rPr>
      </w:pPr>
      <w:r w:rsidRPr="00A740D1">
        <w:rPr>
          <w:rFonts w:ascii="Arial" w:hAnsi="Arial" w:cs="Arial"/>
        </w:rPr>
        <w:lastRenderedPageBreak/>
        <w:t>Poskytovatel se zavazuje informovat všechny dotčené osoby (např. zaměstnance, subdodavatele, partnery), které se budou podílet na plnění této smlouvy a přistupovat k výše uvedeným systémům</w:t>
      </w:r>
      <w:r w:rsidR="00DE751A" w:rsidRPr="00A740D1">
        <w:rPr>
          <w:rFonts w:ascii="Arial" w:hAnsi="Arial" w:cs="Arial"/>
        </w:rPr>
        <w:t>,</w:t>
      </w:r>
      <w:r w:rsidRPr="00A740D1">
        <w:rPr>
          <w:rFonts w:ascii="Arial" w:hAnsi="Arial" w:cs="Arial"/>
        </w:rPr>
        <w:t xml:space="preserve"> o možnosti tohoto monitorování</w:t>
      </w:r>
      <w:r w:rsidR="002A31E7" w:rsidRPr="00A740D1">
        <w:rPr>
          <w:rFonts w:ascii="Arial" w:hAnsi="Arial" w:cs="Arial"/>
        </w:rPr>
        <w:t xml:space="preserve"> a zaznamenávání</w:t>
      </w:r>
      <w:r w:rsidR="009D289C" w:rsidRPr="00A740D1">
        <w:rPr>
          <w:rFonts w:ascii="Arial" w:hAnsi="Arial" w:cs="Arial"/>
        </w:rPr>
        <w:t>.</w:t>
      </w:r>
    </w:p>
    <w:p w14:paraId="3F286DC8" w14:textId="73C7B50E" w:rsidR="00A57213" w:rsidRPr="00196757" w:rsidRDefault="00A57213" w:rsidP="00102D19">
      <w:pPr>
        <w:pStyle w:val="Odstavecseseznamem"/>
        <w:numPr>
          <w:ilvl w:val="0"/>
          <w:numId w:val="31"/>
        </w:numPr>
        <w:ind w:left="567" w:hanging="425"/>
        <w:rPr>
          <w:rFonts w:ascii="Arial" w:hAnsi="Arial" w:cs="Arial"/>
        </w:rPr>
      </w:pPr>
      <w:r w:rsidRPr="00196757">
        <w:rPr>
          <w:rFonts w:ascii="Arial" w:hAnsi="Arial" w:cs="Arial"/>
        </w:rPr>
        <w:t>Poskytovatel bere na vědomí, že přidělení oprávnění zaměstnanci poskytovatele musí být řízeno principem nezbytného minima a není nárokové.</w:t>
      </w:r>
    </w:p>
    <w:p w14:paraId="15840AA9" w14:textId="434492A0" w:rsidR="00A57213" w:rsidRPr="00196757" w:rsidRDefault="00A57213" w:rsidP="00102D19">
      <w:pPr>
        <w:pStyle w:val="Odstavecseseznamem"/>
        <w:numPr>
          <w:ilvl w:val="0"/>
          <w:numId w:val="31"/>
        </w:numPr>
        <w:ind w:left="567" w:hanging="425"/>
        <w:rPr>
          <w:rFonts w:ascii="Arial" w:hAnsi="Arial" w:cs="Arial"/>
        </w:rPr>
      </w:pPr>
      <w:r w:rsidRPr="00196757">
        <w:rPr>
          <w:rFonts w:ascii="Arial" w:hAnsi="Arial" w:cs="Arial"/>
        </w:rPr>
        <w:t xml:space="preserve">Poskytovatel bere na vědomí, že v případě neúspěšných pokusů o autentizaci uživatele </w:t>
      </w:r>
      <w:r w:rsidR="003332EA" w:rsidRPr="00196757">
        <w:rPr>
          <w:rFonts w:ascii="Arial" w:hAnsi="Arial" w:cs="Arial"/>
        </w:rPr>
        <w:t xml:space="preserve">(osoby za stranu Poskytovatele) </w:t>
      </w:r>
      <w:r w:rsidRPr="00196757">
        <w:rPr>
          <w:rFonts w:ascii="Arial" w:hAnsi="Arial" w:cs="Arial"/>
        </w:rPr>
        <w:t xml:space="preserve">může být příslušný účet zablokován a řešen jako bezpečnostní incident a mohou být uplatněny příslušné postupy zvládání bezpečnostního incidentu (např. okamžité zrušení přístupu k informačním </w:t>
      </w:r>
      <w:proofErr w:type="gramStart"/>
      <w:r w:rsidRPr="00196757">
        <w:rPr>
          <w:rFonts w:ascii="Arial" w:hAnsi="Arial" w:cs="Arial"/>
        </w:rPr>
        <w:t xml:space="preserve">aktivům </w:t>
      </w:r>
      <w:r w:rsidR="003332EA" w:rsidRPr="00196757">
        <w:rPr>
          <w:rFonts w:ascii="Arial" w:hAnsi="Arial" w:cs="Arial"/>
        </w:rPr>
        <w:t>)</w:t>
      </w:r>
      <w:proofErr w:type="gramEnd"/>
      <w:r w:rsidRPr="00196757">
        <w:rPr>
          <w:rFonts w:ascii="Arial" w:hAnsi="Arial" w:cs="Arial"/>
        </w:rPr>
        <w:t>.</w:t>
      </w:r>
    </w:p>
    <w:p w14:paraId="0599A1AE" w14:textId="3E8A4292" w:rsidR="00A57213" w:rsidRPr="00196757" w:rsidRDefault="00B55D9E" w:rsidP="00102D19">
      <w:pPr>
        <w:pStyle w:val="Nadpis3"/>
        <w:numPr>
          <w:ilvl w:val="0"/>
          <w:numId w:val="0"/>
        </w:numPr>
        <w:ind w:left="567" w:hanging="567"/>
        <w:rPr>
          <w:rFonts w:ascii="Arial" w:hAnsi="Arial" w:cs="Arial"/>
          <w:sz w:val="22"/>
        </w:rPr>
      </w:pPr>
      <w:bookmarkStart w:id="6" w:name="_Toc480388414"/>
      <w:r w:rsidRPr="00196757">
        <w:rPr>
          <w:rFonts w:ascii="Arial" w:hAnsi="Arial" w:cs="Arial"/>
          <w:sz w:val="22"/>
        </w:rPr>
        <w:t>2.5</w:t>
      </w:r>
      <w:r w:rsidR="00102D19" w:rsidRPr="00196757">
        <w:rPr>
          <w:rFonts w:ascii="Arial" w:hAnsi="Arial" w:cs="Arial"/>
          <w:sz w:val="22"/>
        </w:rPr>
        <w:tab/>
      </w:r>
      <w:r w:rsidR="00A57213" w:rsidRPr="00196757">
        <w:rPr>
          <w:rFonts w:ascii="Arial" w:hAnsi="Arial" w:cs="Arial"/>
          <w:sz w:val="22"/>
        </w:rPr>
        <w:t>Akvizice, vývoj a údržba</w:t>
      </w:r>
      <w:bookmarkEnd w:id="6"/>
    </w:p>
    <w:p w14:paraId="0B7B0C5E" w14:textId="17F5DF66" w:rsidR="003F1611" w:rsidRPr="00196757" w:rsidRDefault="00705217" w:rsidP="00E54D94">
      <w:pPr>
        <w:pStyle w:val="Odstavecseseznamem"/>
        <w:numPr>
          <w:ilvl w:val="6"/>
          <w:numId w:val="2"/>
        </w:numPr>
        <w:spacing w:after="240" w:line="240" w:lineRule="auto"/>
        <w:ind w:left="567" w:hanging="425"/>
        <w:contextualSpacing w:val="0"/>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3F1611" w:rsidRPr="00196757">
        <w:rPr>
          <w:rFonts w:ascii="Arial" w:hAnsi="Arial" w:cs="Arial"/>
        </w:rPr>
        <w:t>:</w:t>
      </w:r>
    </w:p>
    <w:p w14:paraId="4B095FF2" w14:textId="0705450A" w:rsidR="00625F51" w:rsidRPr="00196757" w:rsidRDefault="008D4B85" w:rsidP="006D2ACC">
      <w:pPr>
        <w:pStyle w:val="Odstavecseseznamem"/>
        <w:numPr>
          <w:ilvl w:val="0"/>
          <w:numId w:val="8"/>
        </w:numPr>
        <w:ind w:left="1134" w:hanging="283"/>
        <w:rPr>
          <w:rFonts w:ascii="Arial" w:hAnsi="Arial" w:cs="Arial"/>
        </w:rPr>
      </w:pPr>
      <w:r w:rsidRPr="00196757">
        <w:rPr>
          <w:rFonts w:ascii="Arial" w:hAnsi="Arial" w:cs="Arial"/>
        </w:rPr>
        <w:t>Zajistit bezpečnou implementaci, in</w:t>
      </w:r>
      <w:r w:rsidR="008E759E" w:rsidRPr="00196757">
        <w:rPr>
          <w:rFonts w:ascii="Arial" w:hAnsi="Arial" w:cs="Arial"/>
        </w:rPr>
        <w:t xml:space="preserve">ovaci, aktualizaci, testování </w:t>
      </w:r>
      <w:r w:rsidRPr="00196757">
        <w:rPr>
          <w:rFonts w:ascii="Arial" w:hAnsi="Arial" w:cs="Arial"/>
        </w:rPr>
        <w:t>technologií, které jsou předmětem plnění</w:t>
      </w:r>
      <w:r w:rsidR="00625F51" w:rsidRPr="00196757">
        <w:rPr>
          <w:rFonts w:ascii="Arial" w:hAnsi="Arial" w:cs="Arial"/>
        </w:rPr>
        <w:t>.</w:t>
      </w:r>
    </w:p>
    <w:p w14:paraId="714C6193" w14:textId="683CA43C" w:rsidR="00C74D06" w:rsidRPr="00196757" w:rsidRDefault="008D4B85" w:rsidP="006D2ACC">
      <w:pPr>
        <w:pStyle w:val="Odstavecseseznamem"/>
        <w:numPr>
          <w:ilvl w:val="0"/>
          <w:numId w:val="8"/>
        </w:numPr>
        <w:ind w:left="1134" w:hanging="283"/>
        <w:rPr>
          <w:rFonts w:ascii="Arial" w:hAnsi="Arial" w:cs="Arial"/>
        </w:rPr>
      </w:pPr>
      <w:r w:rsidRPr="00196757">
        <w:rPr>
          <w:rFonts w:ascii="Arial" w:hAnsi="Arial" w:cs="Arial"/>
        </w:rPr>
        <w:t>Předat Objednateli dokumentaci předmětu plnění</w:t>
      </w:r>
      <w:r w:rsidR="0008727E" w:rsidRPr="00196757">
        <w:rPr>
          <w:rFonts w:ascii="Arial" w:hAnsi="Arial" w:cs="Arial"/>
        </w:rPr>
        <w:t xml:space="preserve"> </w:t>
      </w:r>
      <w:r w:rsidRPr="00196757">
        <w:rPr>
          <w:rFonts w:ascii="Arial" w:hAnsi="Arial" w:cs="Arial"/>
        </w:rPr>
        <w:t>minimálně v následujícím rozsahu:</w:t>
      </w:r>
    </w:p>
    <w:p w14:paraId="5C5BA4B8" w14:textId="77777777"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skutečného provedení</w:t>
      </w:r>
    </w:p>
    <w:p w14:paraId="591DE222" w14:textId="77777777"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všech bezpečnostních nastavení, funkcí a mechanismů</w:t>
      </w:r>
    </w:p>
    <w:p w14:paraId="42B05B80" w14:textId="0C84AE42"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popis autorizačního konceptu a oprávnění</w:t>
      </w:r>
    </w:p>
    <w:p w14:paraId="058EF594" w14:textId="73E6E396"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zálohovací a archivační postupy</w:t>
      </w:r>
    </w:p>
    <w:p w14:paraId="7BB5D78B" w14:textId="42F51F9B"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obsahující instalační a konfigurační postupy</w:t>
      </w:r>
    </w:p>
    <w:p w14:paraId="50CA60F6" w14:textId="31C5C596" w:rsidR="008D4B85" w:rsidRPr="00196757" w:rsidRDefault="008D4B85" w:rsidP="00102D19">
      <w:pPr>
        <w:pStyle w:val="Odstavecseseznamem"/>
        <w:numPr>
          <w:ilvl w:val="0"/>
          <w:numId w:val="47"/>
        </w:numPr>
        <w:ind w:left="1560" w:hanging="164"/>
        <w:rPr>
          <w:rFonts w:ascii="Arial" w:hAnsi="Arial" w:cs="Arial"/>
        </w:rPr>
      </w:pPr>
      <w:r w:rsidRPr="00196757">
        <w:rPr>
          <w:rFonts w:ascii="Arial" w:hAnsi="Arial" w:cs="Arial"/>
        </w:rPr>
        <w:t>dokumentaci pro zajištění kontinuity provozu a obnovy po havárii</w:t>
      </w:r>
    </w:p>
    <w:p w14:paraId="0B39D453" w14:textId="77777777" w:rsidR="00C74D06" w:rsidRPr="00196757" w:rsidRDefault="00C74D06" w:rsidP="00C74D06">
      <w:pPr>
        <w:pStyle w:val="Odstavecseseznamem"/>
        <w:ind w:left="1985"/>
        <w:rPr>
          <w:rFonts w:ascii="Arial" w:hAnsi="Arial" w:cs="Arial"/>
        </w:rPr>
      </w:pPr>
    </w:p>
    <w:p w14:paraId="23519E70" w14:textId="797584A9" w:rsidR="00625F51" w:rsidRPr="00196757" w:rsidRDefault="008D4B85" w:rsidP="00E54D94">
      <w:pPr>
        <w:pStyle w:val="Odstavecseseznamem"/>
        <w:numPr>
          <w:ilvl w:val="6"/>
          <w:numId w:val="2"/>
        </w:numPr>
        <w:spacing w:line="240" w:lineRule="auto"/>
        <w:ind w:left="425" w:hanging="357"/>
        <w:contextualSpacing w:val="0"/>
        <w:rPr>
          <w:rFonts w:ascii="Arial" w:hAnsi="Arial" w:cs="Arial"/>
        </w:rPr>
      </w:pPr>
      <w:r w:rsidRPr="00196757">
        <w:rPr>
          <w:rFonts w:ascii="Arial" w:hAnsi="Arial" w:cs="Arial"/>
        </w:rPr>
        <w:t>V případě, že předmět plnění zahrnuje vývoj softwaru, zavazuje se Poskytovatel:</w:t>
      </w:r>
    </w:p>
    <w:p w14:paraId="14E6C2B4" w14:textId="1C20E21D" w:rsidR="008D4B85" w:rsidRPr="00196757" w:rsidRDefault="008D4B85" w:rsidP="00102D19">
      <w:pPr>
        <w:pStyle w:val="Odstavecseseznamem"/>
        <w:numPr>
          <w:ilvl w:val="0"/>
          <w:numId w:val="20"/>
        </w:numPr>
        <w:ind w:left="1134" w:hanging="283"/>
        <w:rPr>
          <w:rFonts w:ascii="Arial" w:hAnsi="Arial" w:cs="Arial"/>
        </w:rPr>
      </w:pPr>
      <w:r w:rsidRPr="00196757">
        <w:rPr>
          <w:rFonts w:ascii="Arial" w:hAnsi="Arial" w:cs="Arial"/>
        </w:rPr>
        <w:t>D</w:t>
      </w:r>
      <w:r w:rsidR="00A57213" w:rsidRPr="00196757">
        <w:rPr>
          <w:rFonts w:ascii="Arial" w:hAnsi="Arial" w:cs="Arial"/>
        </w:rPr>
        <w:t xml:space="preserve">održovat a implementovat </w:t>
      </w:r>
      <w:r w:rsidR="00930C5D" w:rsidRPr="00196757">
        <w:rPr>
          <w:rFonts w:ascii="Arial" w:hAnsi="Arial" w:cs="Arial"/>
        </w:rPr>
        <w:t>nejlepší praktiky</w:t>
      </w:r>
      <w:r w:rsidR="00A57213" w:rsidRPr="00196757">
        <w:rPr>
          <w:rFonts w:ascii="Arial" w:hAnsi="Arial" w:cs="Arial"/>
        </w:rPr>
        <w:t xml:space="preserve"> pro bezpečný vývoj </w:t>
      </w:r>
      <w:r w:rsidRPr="00196757">
        <w:rPr>
          <w:rFonts w:ascii="Arial" w:hAnsi="Arial" w:cs="Arial"/>
        </w:rPr>
        <w:t>softwaru</w:t>
      </w:r>
      <w:r w:rsidR="008E759E" w:rsidRPr="00196757">
        <w:rPr>
          <w:rFonts w:ascii="Arial" w:hAnsi="Arial" w:cs="Arial"/>
        </w:rPr>
        <w:t xml:space="preserve"> definované na základě smluvního vztahu.</w:t>
      </w:r>
    </w:p>
    <w:p w14:paraId="1CCC1674" w14:textId="24D6A584" w:rsidR="00F44CA4" w:rsidRPr="00196757" w:rsidRDefault="00F44CA4" w:rsidP="00102D19">
      <w:pPr>
        <w:pStyle w:val="Odstavecseseznamem"/>
        <w:numPr>
          <w:ilvl w:val="0"/>
          <w:numId w:val="20"/>
        </w:numPr>
        <w:ind w:left="1134" w:hanging="283"/>
        <w:rPr>
          <w:rFonts w:ascii="Arial" w:hAnsi="Arial" w:cs="Arial"/>
        </w:rPr>
      </w:pPr>
      <w:r w:rsidRPr="00196757">
        <w:rPr>
          <w:rFonts w:ascii="Arial" w:hAnsi="Arial" w:cs="Arial"/>
        </w:rPr>
        <w:t>Pokud jsou softwarové auditní činnosti a předání zdrojového kódu k SW součástí plnění dle Smlouvy, umožní Poskytovatel Objednateli audit prováděného nebo provedeného plnění a na písemnou žádost Objednatele předloží Poskytovatel Objednateli vyvíjený zdrojový kód k</w:t>
      </w:r>
      <w:r w:rsidR="00FC50AF" w:rsidRPr="00196757">
        <w:rPr>
          <w:rFonts w:ascii="Arial" w:hAnsi="Arial" w:cs="Arial"/>
        </w:rPr>
        <w:t> </w:t>
      </w:r>
      <w:r w:rsidRPr="00196757">
        <w:rPr>
          <w:rFonts w:ascii="Arial" w:hAnsi="Arial" w:cs="Arial"/>
        </w:rPr>
        <w:t>SW na provedení codereview (automatizovaně prostřednictvím bezpečnostního nástroje i manuálně), a to zejména za účelem ověření skutečnosti, zda Poskytovatel postupuje či postupoval při poskytování plnění v souladu se Smlouvou a těmito Bezpečnostními požadavky.</w:t>
      </w:r>
    </w:p>
    <w:p w14:paraId="7CCB0233" w14:textId="7A73B74C" w:rsidR="00A57213" w:rsidRPr="00196757" w:rsidRDefault="00930C5D" w:rsidP="00102D19">
      <w:pPr>
        <w:pStyle w:val="Odstavecseseznamem"/>
        <w:numPr>
          <w:ilvl w:val="0"/>
          <w:numId w:val="20"/>
        </w:numPr>
        <w:ind w:left="1134" w:hanging="283"/>
        <w:rPr>
          <w:rFonts w:ascii="Arial" w:hAnsi="Arial" w:cs="Arial"/>
        </w:rPr>
      </w:pPr>
      <w:r w:rsidRPr="00196757">
        <w:rPr>
          <w:rFonts w:ascii="Arial" w:hAnsi="Arial" w:cs="Arial"/>
        </w:rPr>
        <w:t>P</w:t>
      </w:r>
      <w:r w:rsidR="00A57213" w:rsidRPr="00196757">
        <w:rPr>
          <w:rFonts w:ascii="Arial" w:hAnsi="Arial" w:cs="Arial"/>
        </w:rPr>
        <w:t xml:space="preserve">oskytovat </w:t>
      </w:r>
      <w:r w:rsidRPr="00196757">
        <w:rPr>
          <w:rFonts w:ascii="Arial" w:hAnsi="Arial" w:cs="Arial"/>
        </w:rPr>
        <w:t xml:space="preserve">Objednateli </w:t>
      </w:r>
      <w:r w:rsidR="00A57213" w:rsidRPr="00196757">
        <w:rPr>
          <w:rFonts w:ascii="Arial" w:hAnsi="Arial" w:cs="Arial"/>
        </w:rPr>
        <w:t xml:space="preserve">v termínech stanovených </w:t>
      </w:r>
      <w:r w:rsidRPr="00196757">
        <w:rPr>
          <w:rFonts w:ascii="Arial" w:hAnsi="Arial" w:cs="Arial"/>
        </w:rPr>
        <w:t>O</w:t>
      </w:r>
      <w:r w:rsidR="00A57213" w:rsidRPr="00196757">
        <w:rPr>
          <w:rFonts w:ascii="Arial" w:hAnsi="Arial" w:cs="Arial"/>
        </w:rPr>
        <w:t>bjednatelem, resp. bez zbytečného odkladu požadovanou součinnost na provedení bezpečnostního testování</w:t>
      </w:r>
      <w:r w:rsidRPr="00196757">
        <w:rPr>
          <w:rFonts w:ascii="Arial" w:hAnsi="Arial" w:cs="Arial"/>
        </w:rPr>
        <w:t xml:space="preserve"> v průběhu vývoje softwaru či kdykoli po jeho předání.</w:t>
      </w:r>
    </w:p>
    <w:p w14:paraId="5C68F779" w14:textId="0DED0F60" w:rsidR="00A57213" w:rsidRPr="00196757" w:rsidRDefault="00930C5D" w:rsidP="00102D19">
      <w:pPr>
        <w:pStyle w:val="Odstavecseseznamem"/>
        <w:numPr>
          <w:ilvl w:val="0"/>
          <w:numId w:val="20"/>
        </w:numPr>
        <w:ind w:left="1134" w:hanging="283"/>
        <w:rPr>
          <w:rFonts w:ascii="Arial" w:hAnsi="Arial" w:cs="Arial"/>
        </w:rPr>
      </w:pPr>
      <w:r w:rsidRPr="00196757">
        <w:rPr>
          <w:rFonts w:ascii="Arial" w:hAnsi="Arial" w:cs="Arial"/>
        </w:rPr>
        <w:t xml:space="preserve">Zajistit, </w:t>
      </w:r>
      <w:r w:rsidR="00A57213" w:rsidRPr="00196757">
        <w:rPr>
          <w:rFonts w:ascii="Arial" w:hAnsi="Arial" w:cs="Arial"/>
        </w:rPr>
        <w:t xml:space="preserve">že plnění bude obsahovat jen ty součásti, které jsou objektivně potřebné pro řádné provozování </w:t>
      </w:r>
      <w:r w:rsidRPr="00196757">
        <w:rPr>
          <w:rFonts w:ascii="Arial" w:hAnsi="Arial" w:cs="Arial"/>
        </w:rPr>
        <w:t xml:space="preserve">softwaru </w:t>
      </w:r>
      <w:r w:rsidR="00A57213" w:rsidRPr="00196757">
        <w:rPr>
          <w:rFonts w:ascii="Arial" w:hAnsi="Arial" w:cs="Arial"/>
        </w:rPr>
        <w:t xml:space="preserve">a/nebo které jsou specifikovány výslovně ve smlouvě (zejména, že </w:t>
      </w:r>
      <w:r w:rsidRPr="00196757">
        <w:rPr>
          <w:rFonts w:ascii="Arial" w:hAnsi="Arial" w:cs="Arial"/>
        </w:rPr>
        <w:t xml:space="preserve">software </w:t>
      </w:r>
      <w:r w:rsidR="00A57213" w:rsidRPr="00196757">
        <w:rPr>
          <w:rFonts w:ascii="Arial" w:hAnsi="Arial" w:cs="Arial"/>
        </w:rPr>
        <w:t>nebude obsahovat žádné nepotřebné komponenty,</w:t>
      </w:r>
      <w:r w:rsidR="000610E8" w:rsidRPr="00196757">
        <w:rPr>
          <w:rFonts w:ascii="Arial" w:hAnsi="Arial" w:cs="Arial"/>
        </w:rPr>
        <w:t xml:space="preserve"> žádné programové vzorky apod.).</w:t>
      </w:r>
    </w:p>
    <w:p w14:paraId="41EAB752" w14:textId="78A7D8C6" w:rsidR="00A57213" w:rsidRPr="00196757" w:rsidRDefault="00930C5D" w:rsidP="00102D19">
      <w:pPr>
        <w:pStyle w:val="Odstavecseseznamem"/>
        <w:numPr>
          <w:ilvl w:val="0"/>
          <w:numId w:val="20"/>
        </w:numPr>
        <w:ind w:left="1134" w:hanging="283"/>
        <w:rPr>
          <w:rFonts w:ascii="Arial" w:hAnsi="Arial" w:cs="Arial"/>
        </w:rPr>
      </w:pPr>
      <w:r w:rsidRPr="00196757">
        <w:rPr>
          <w:rFonts w:ascii="Arial" w:hAnsi="Arial" w:cs="Arial"/>
        </w:rPr>
        <w:t>P</w:t>
      </w:r>
      <w:r w:rsidR="00A57213" w:rsidRPr="00196757">
        <w:rPr>
          <w:rFonts w:ascii="Arial" w:hAnsi="Arial" w:cs="Arial"/>
        </w:rPr>
        <w:t xml:space="preserve">okud </w:t>
      </w:r>
      <w:r w:rsidRPr="00196757">
        <w:rPr>
          <w:rFonts w:ascii="Arial" w:hAnsi="Arial" w:cs="Arial"/>
        </w:rPr>
        <w:t xml:space="preserve">je </w:t>
      </w:r>
      <w:r w:rsidR="00A57213" w:rsidRPr="00196757">
        <w:rPr>
          <w:rFonts w:ascii="Arial" w:hAnsi="Arial" w:cs="Arial"/>
        </w:rPr>
        <w:t xml:space="preserve">součástí plnění i instalace operačního systému případně </w:t>
      </w:r>
      <w:r w:rsidRPr="00196757">
        <w:rPr>
          <w:rFonts w:ascii="Arial" w:hAnsi="Arial" w:cs="Arial"/>
        </w:rPr>
        <w:t xml:space="preserve">softwaru </w:t>
      </w:r>
      <w:r w:rsidR="00A57213" w:rsidRPr="00196757">
        <w:rPr>
          <w:rFonts w:ascii="Arial" w:hAnsi="Arial" w:cs="Arial"/>
        </w:rPr>
        <w:t xml:space="preserve">třetích stran, </w:t>
      </w:r>
      <w:r w:rsidR="00056383" w:rsidRPr="00196757">
        <w:rPr>
          <w:rFonts w:ascii="Arial" w:hAnsi="Arial" w:cs="Arial"/>
        </w:rPr>
        <w:t>zajistit</w:t>
      </w:r>
      <w:r w:rsidRPr="00196757">
        <w:rPr>
          <w:rFonts w:ascii="Arial" w:hAnsi="Arial" w:cs="Arial"/>
        </w:rPr>
        <w:t xml:space="preserve"> </w:t>
      </w:r>
      <w:r w:rsidR="00A57213" w:rsidRPr="00196757">
        <w:rPr>
          <w:rFonts w:ascii="Arial" w:hAnsi="Arial" w:cs="Arial"/>
        </w:rPr>
        <w:t>v průběhu jeho instalace</w:t>
      </w:r>
      <w:r w:rsidRPr="00196757">
        <w:rPr>
          <w:rFonts w:ascii="Arial" w:hAnsi="Arial" w:cs="Arial"/>
        </w:rPr>
        <w:t>, že</w:t>
      </w:r>
      <w:r w:rsidR="00A57213" w:rsidRPr="00196757">
        <w:rPr>
          <w:rFonts w:ascii="Arial" w:hAnsi="Arial" w:cs="Arial"/>
        </w:rPr>
        <w:t xml:space="preserve"> budou použity </w:t>
      </w:r>
      <w:r w:rsidR="008E759E" w:rsidRPr="00196757">
        <w:rPr>
          <w:rFonts w:ascii="Arial" w:hAnsi="Arial" w:cs="Arial"/>
        </w:rPr>
        <w:t>předepsané</w:t>
      </w:r>
      <w:r w:rsidR="00A57213" w:rsidRPr="00196757">
        <w:rPr>
          <w:rFonts w:ascii="Arial" w:hAnsi="Arial" w:cs="Arial"/>
        </w:rPr>
        <w:t xml:space="preserve"> verze</w:t>
      </w:r>
      <w:r w:rsidRPr="00196757">
        <w:rPr>
          <w:rFonts w:ascii="Arial" w:hAnsi="Arial" w:cs="Arial"/>
        </w:rPr>
        <w:t xml:space="preserve"> těchto produktů kompatibilní a funkční v prostředí Objednatele.</w:t>
      </w:r>
    </w:p>
    <w:p w14:paraId="47763050" w14:textId="621C53BD" w:rsidR="000610E8" w:rsidRPr="00196757" w:rsidRDefault="000610E8" w:rsidP="00102D19">
      <w:pPr>
        <w:pStyle w:val="Odstavecseseznamem"/>
        <w:numPr>
          <w:ilvl w:val="0"/>
          <w:numId w:val="20"/>
        </w:numPr>
        <w:ind w:left="1134" w:hanging="283"/>
        <w:rPr>
          <w:rFonts w:ascii="Arial" w:hAnsi="Arial" w:cs="Arial"/>
        </w:rPr>
      </w:pPr>
      <w:r w:rsidRPr="00196757">
        <w:rPr>
          <w:rFonts w:ascii="Arial" w:hAnsi="Arial" w:cs="Arial"/>
        </w:rPr>
        <w:t xml:space="preserve">Zajistit bezpečnost testovacího prostředí </w:t>
      </w:r>
      <w:r w:rsidR="00DE55B4" w:rsidRPr="00196757">
        <w:rPr>
          <w:rFonts w:ascii="Arial" w:hAnsi="Arial" w:cs="Arial"/>
        </w:rPr>
        <w:t xml:space="preserve">u Poskytovatele </w:t>
      </w:r>
      <w:r w:rsidRPr="00196757">
        <w:rPr>
          <w:rFonts w:ascii="Arial" w:hAnsi="Arial" w:cs="Arial"/>
        </w:rPr>
        <w:t xml:space="preserve">a ochranu </w:t>
      </w:r>
      <w:r w:rsidR="00DE55B4" w:rsidRPr="00196757">
        <w:rPr>
          <w:rFonts w:ascii="Arial" w:hAnsi="Arial" w:cs="Arial"/>
        </w:rPr>
        <w:t xml:space="preserve">poskytnutých </w:t>
      </w:r>
      <w:r w:rsidRPr="00196757">
        <w:rPr>
          <w:rFonts w:ascii="Arial" w:hAnsi="Arial" w:cs="Arial"/>
        </w:rPr>
        <w:t>testovacích dat</w:t>
      </w:r>
      <w:r w:rsidR="00DE55B4" w:rsidRPr="00196757">
        <w:rPr>
          <w:rFonts w:ascii="Arial" w:hAnsi="Arial" w:cs="Arial"/>
        </w:rPr>
        <w:t xml:space="preserve"> Objednatelem</w:t>
      </w:r>
      <w:r w:rsidRPr="00196757">
        <w:rPr>
          <w:rFonts w:ascii="Arial" w:hAnsi="Arial" w:cs="Arial"/>
        </w:rPr>
        <w:t>.</w:t>
      </w:r>
    </w:p>
    <w:p w14:paraId="18978DD7" w14:textId="3E800679" w:rsidR="000610E8" w:rsidRPr="00196757" w:rsidRDefault="000610E8" w:rsidP="00102D19">
      <w:pPr>
        <w:pStyle w:val="Odstavecseseznamem"/>
        <w:numPr>
          <w:ilvl w:val="0"/>
          <w:numId w:val="20"/>
        </w:numPr>
        <w:ind w:left="1134" w:hanging="283"/>
        <w:rPr>
          <w:rFonts w:ascii="Arial" w:hAnsi="Arial" w:cs="Arial"/>
        </w:rPr>
      </w:pPr>
      <w:r w:rsidRPr="00196757">
        <w:rPr>
          <w:rFonts w:ascii="Arial" w:hAnsi="Arial" w:cs="Arial"/>
        </w:rPr>
        <w:lastRenderedPageBreak/>
        <w:t xml:space="preserve">Zajistit, že v produkčním prostředí Objednatele bude </w:t>
      </w:r>
      <w:r w:rsidR="00DE55B4" w:rsidRPr="00196757">
        <w:rPr>
          <w:rFonts w:ascii="Arial" w:hAnsi="Arial" w:cs="Arial"/>
        </w:rPr>
        <w:t xml:space="preserve">dodán </w:t>
      </w:r>
      <w:r w:rsidRPr="00196757">
        <w:rPr>
          <w:rFonts w:ascii="Arial" w:hAnsi="Arial" w:cs="Arial"/>
        </w:rPr>
        <w:t xml:space="preserve">jen </w:t>
      </w:r>
      <w:r w:rsidR="00DE55B4" w:rsidRPr="00196757">
        <w:rPr>
          <w:rFonts w:ascii="Arial" w:hAnsi="Arial" w:cs="Arial"/>
        </w:rPr>
        <w:t xml:space="preserve">předmětem smlouvy specifikovaný </w:t>
      </w:r>
      <w:r w:rsidRPr="00196757">
        <w:rPr>
          <w:rFonts w:ascii="Arial" w:hAnsi="Arial" w:cs="Arial"/>
        </w:rPr>
        <w:t>kompilovaný, respektive spustitelný kód a další nezbytná data pro provozování předmětu plnění.</w:t>
      </w:r>
    </w:p>
    <w:p w14:paraId="112AF85D" w14:textId="6FFDB692" w:rsidR="000610E8" w:rsidRPr="00196757" w:rsidRDefault="00930C5D" w:rsidP="00102D19">
      <w:pPr>
        <w:pStyle w:val="Odstavecseseznamem"/>
        <w:keepNext/>
        <w:numPr>
          <w:ilvl w:val="0"/>
          <w:numId w:val="20"/>
        </w:numPr>
        <w:ind w:left="1134" w:hanging="283"/>
        <w:rPr>
          <w:rFonts w:ascii="Arial" w:hAnsi="Arial" w:cs="Arial"/>
        </w:rPr>
      </w:pPr>
      <w:r w:rsidRPr="00196757">
        <w:rPr>
          <w:rFonts w:ascii="Arial" w:hAnsi="Arial" w:cs="Arial"/>
        </w:rPr>
        <w:t xml:space="preserve">Zajistit, </w:t>
      </w:r>
      <w:r w:rsidR="00A57213" w:rsidRPr="00196757">
        <w:rPr>
          <w:rFonts w:ascii="Arial" w:hAnsi="Arial" w:cs="Arial"/>
        </w:rPr>
        <w:t xml:space="preserve">že v rámci poskytovaného plnění bude </w:t>
      </w:r>
      <w:r w:rsidR="002B6857" w:rsidRPr="00196757">
        <w:rPr>
          <w:rFonts w:ascii="Arial" w:hAnsi="Arial" w:cs="Arial"/>
        </w:rPr>
        <w:t xml:space="preserve">dodávaný </w:t>
      </w:r>
      <w:r w:rsidR="000610E8" w:rsidRPr="00196757">
        <w:rPr>
          <w:rFonts w:ascii="Arial" w:hAnsi="Arial" w:cs="Arial"/>
        </w:rPr>
        <w:t>software</w:t>
      </w:r>
    </w:p>
    <w:p w14:paraId="25AAD56B" w14:textId="77777777" w:rsidR="000610E8" w:rsidRPr="00196757" w:rsidRDefault="00930C5D" w:rsidP="00102D19">
      <w:pPr>
        <w:pStyle w:val="Odstavecseseznamem"/>
        <w:numPr>
          <w:ilvl w:val="0"/>
          <w:numId w:val="48"/>
        </w:numPr>
        <w:ind w:left="1701" w:hanging="218"/>
        <w:rPr>
          <w:rFonts w:ascii="Arial" w:hAnsi="Arial" w:cs="Arial"/>
        </w:rPr>
      </w:pPr>
      <w:r w:rsidRPr="00196757">
        <w:rPr>
          <w:rFonts w:ascii="Arial" w:hAnsi="Arial" w:cs="Arial"/>
        </w:rPr>
        <w:t>v souladu s bezpečnostními</w:t>
      </w:r>
      <w:r w:rsidR="00A57213" w:rsidRPr="00196757">
        <w:rPr>
          <w:rFonts w:ascii="Arial" w:hAnsi="Arial" w:cs="Arial"/>
        </w:rPr>
        <w:t xml:space="preserve"> politik</w:t>
      </w:r>
      <w:r w:rsidRPr="00196757">
        <w:rPr>
          <w:rFonts w:ascii="Arial" w:hAnsi="Arial" w:cs="Arial"/>
        </w:rPr>
        <w:t>ami</w:t>
      </w:r>
      <w:r w:rsidR="00A57213" w:rsidRPr="00196757">
        <w:rPr>
          <w:rFonts w:ascii="Arial" w:hAnsi="Arial" w:cs="Arial"/>
        </w:rPr>
        <w:t xml:space="preserve"> a standardy </w:t>
      </w:r>
      <w:r w:rsidRPr="00196757">
        <w:rPr>
          <w:rFonts w:ascii="Arial" w:hAnsi="Arial" w:cs="Arial"/>
        </w:rPr>
        <w:t>O</w:t>
      </w:r>
      <w:r w:rsidR="00A57213" w:rsidRPr="00196757">
        <w:rPr>
          <w:rFonts w:ascii="Arial" w:hAnsi="Arial" w:cs="Arial"/>
        </w:rPr>
        <w:t>bjednatele</w:t>
      </w:r>
    </w:p>
    <w:p w14:paraId="76655280" w14:textId="69F29621" w:rsidR="000610E8" w:rsidRPr="00196757" w:rsidRDefault="007728DB" w:rsidP="00102D19">
      <w:pPr>
        <w:pStyle w:val="Odstavecseseznamem"/>
        <w:numPr>
          <w:ilvl w:val="0"/>
          <w:numId w:val="48"/>
        </w:numPr>
        <w:ind w:left="1701" w:hanging="218"/>
        <w:rPr>
          <w:rFonts w:ascii="Arial" w:hAnsi="Arial" w:cs="Arial"/>
        </w:rPr>
      </w:pPr>
      <w:r w:rsidRPr="00196757">
        <w:rPr>
          <w:rFonts w:ascii="Arial" w:hAnsi="Arial" w:cs="Arial"/>
        </w:rPr>
        <w:t xml:space="preserve">otestován na soulad s bezpečnostními politikami Objednatele </w:t>
      </w:r>
      <w:r w:rsidR="00A57213" w:rsidRPr="00196757">
        <w:rPr>
          <w:rFonts w:ascii="Arial" w:hAnsi="Arial" w:cs="Arial"/>
        </w:rPr>
        <w:t xml:space="preserve">(platí pro </w:t>
      </w:r>
      <w:r w:rsidR="00930C5D" w:rsidRPr="00196757">
        <w:rPr>
          <w:rFonts w:ascii="Arial" w:hAnsi="Arial" w:cs="Arial"/>
        </w:rPr>
        <w:t>P</w:t>
      </w:r>
      <w:r w:rsidR="00A57213" w:rsidRPr="00196757">
        <w:rPr>
          <w:rFonts w:ascii="Arial" w:hAnsi="Arial" w:cs="Arial"/>
        </w:rPr>
        <w:t xml:space="preserve">oskytovatele, pokud byl s takovými bezpečnostními </w:t>
      </w:r>
      <w:r w:rsidRPr="00196757">
        <w:rPr>
          <w:rFonts w:ascii="Arial" w:hAnsi="Arial" w:cs="Arial"/>
        </w:rPr>
        <w:t>politikami</w:t>
      </w:r>
      <w:r w:rsidR="00A57213" w:rsidRPr="00196757">
        <w:rPr>
          <w:rFonts w:ascii="Arial" w:hAnsi="Arial" w:cs="Arial"/>
        </w:rPr>
        <w:t xml:space="preserve"> seznámen)</w:t>
      </w:r>
    </w:p>
    <w:p w14:paraId="1A766794" w14:textId="77777777" w:rsidR="00C406ED" w:rsidRPr="00196757" w:rsidRDefault="00C406ED" w:rsidP="00C406ED">
      <w:pPr>
        <w:pStyle w:val="Odstavecseseznamem"/>
        <w:ind w:left="1701"/>
        <w:rPr>
          <w:rFonts w:ascii="Arial" w:hAnsi="Arial" w:cs="Arial"/>
        </w:rPr>
      </w:pPr>
    </w:p>
    <w:p w14:paraId="35D1E353" w14:textId="26C75CCC" w:rsidR="00A57213" w:rsidRPr="00196757" w:rsidRDefault="007728DB" w:rsidP="00102D19">
      <w:pPr>
        <w:pStyle w:val="Odstavecseseznamem"/>
        <w:numPr>
          <w:ilvl w:val="0"/>
          <w:numId w:val="20"/>
        </w:numPr>
        <w:ind w:left="1134" w:hanging="283"/>
        <w:rPr>
          <w:rFonts w:ascii="Arial" w:hAnsi="Arial" w:cs="Arial"/>
        </w:rPr>
      </w:pPr>
      <w:r w:rsidRPr="00196757">
        <w:rPr>
          <w:rFonts w:ascii="Arial" w:hAnsi="Arial" w:cs="Arial"/>
        </w:rPr>
        <w:t>I</w:t>
      </w:r>
      <w:r w:rsidR="00A57213" w:rsidRPr="00196757">
        <w:rPr>
          <w:rFonts w:ascii="Arial" w:hAnsi="Arial" w:cs="Arial"/>
        </w:rPr>
        <w:t xml:space="preserve">nstalovat </w:t>
      </w:r>
      <w:r w:rsidRPr="00196757">
        <w:rPr>
          <w:rFonts w:ascii="Arial" w:hAnsi="Arial" w:cs="Arial"/>
        </w:rPr>
        <w:t xml:space="preserve">software </w:t>
      </w:r>
      <w:r w:rsidR="00A57213" w:rsidRPr="00196757">
        <w:rPr>
          <w:rFonts w:ascii="Arial" w:hAnsi="Arial" w:cs="Arial"/>
        </w:rPr>
        <w:t xml:space="preserve">pouze na základě </w:t>
      </w:r>
      <w:r w:rsidRPr="00196757">
        <w:rPr>
          <w:rFonts w:ascii="Arial" w:hAnsi="Arial" w:cs="Arial"/>
        </w:rPr>
        <w:t>O</w:t>
      </w:r>
      <w:r w:rsidR="00A57213" w:rsidRPr="00196757">
        <w:rPr>
          <w:rFonts w:ascii="Arial" w:hAnsi="Arial" w:cs="Arial"/>
        </w:rPr>
        <w:t>bjednatelem předem schválených migračních postupů</w:t>
      </w:r>
      <w:r w:rsidRPr="00196757">
        <w:rPr>
          <w:rFonts w:ascii="Arial" w:hAnsi="Arial" w:cs="Arial"/>
        </w:rPr>
        <w:t>.</w:t>
      </w:r>
    </w:p>
    <w:p w14:paraId="500ABA79" w14:textId="5F7A9FD0" w:rsidR="00A57213" w:rsidRPr="00196757" w:rsidRDefault="007728DB" w:rsidP="00102D19">
      <w:pPr>
        <w:pStyle w:val="Odstavecseseznamem"/>
        <w:numPr>
          <w:ilvl w:val="0"/>
          <w:numId w:val="20"/>
        </w:numPr>
        <w:ind w:left="1134" w:hanging="283"/>
        <w:rPr>
          <w:rFonts w:ascii="Arial" w:hAnsi="Arial" w:cs="Arial"/>
        </w:rPr>
      </w:pPr>
      <w:r w:rsidRPr="00196757">
        <w:rPr>
          <w:rFonts w:ascii="Arial" w:hAnsi="Arial" w:cs="Arial"/>
        </w:rPr>
        <w:t xml:space="preserve">Předat </w:t>
      </w:r>
      <w:r w:rsidR="00A57213" w:rsidRPr="00196757">
        <w:rPr>
          <w:rFonts w:ascii="Arial" w:hAnsi="Arial" w:cs="Arial"/>
        </w:rPr>
        <w:t xml:space="preserve">zdrojový kód </w:t>
      </w:r>
      <w:r w:rsidRPr="00196757">
        <w:rPr>
          <w:rFonts w:ascii="Arial" w:hAnsi="Arial" w:cs="Arial"/>
        </w:rPr>
        <w:t>O</w:t>
      </w:r>
      <w:r w:rsidR="00A57213" w:rsidRPr="00196757">
        <w:rPr>
          <w:rFonts w:ascii="Arial" w:hAnsi="Arial" w:cs="Arial"/>
        </w:rPr>
        <w:t>bjednateli bezpečnou formou zajištující jeho integritu</w:t>
      </w:r>
      <w:r w:rsidRPr="00196757">
        <w:rPr>
          <w:rFonts w:ascii="Arial" w:hAnsi="Arial" w:cs="Arial"/>
        </w:rPr>
        <w:t>.</w:t>
      </w:r>
    </w:p>
    <w:p w14:paraId="46A08D32" w14:textId="5BF48B9C" w:rsidR="00A57213" w:rsidRPr="00196757" w:rsidRDefault="007728DB" w:rsidP="00102D19">
      <w:pPr>
        <w:pStyle w:val="Odstavecseseznamem"/>
        <w:numPr>
          <w:ilvl w:val="0"/>
          <w:numId w:val="20"/>
        </w:numPr>
        <w:ind w:left="1134" w:hanging="283"/>
        <w:rPr>
          <w:rFonts w:ascii="Arial" w:hAnsi="Arial" w:cs="Arial"/>
        </w:rPr>
      </w:pPr>
      <w:r w:rsidRPr="00196757">
        <w:rPr>
          <w:rFonts w:ascii="Arial" w:hAnsi="Arial" w:cs="Arial"/>
        </w:rPr>
        <w:t>Zajistit řízení verzí zdrojového</w:t>
      </w:r>
      <w:r w:rsidR="00A57213" w:rsidRPr="00196757">
        <w:rPr>
          <w:rFonts w:ascii="Arial" w:hAnsi="Arial" w:cs="Arial"/>
        </w:rPr>
        <w:t xml:space="preserve"> kód</w:t>
      </w:r>
      <w:r w:rsidRPr="00196757">
        <w:rPr>
          <w:rFonts w:ascii="Arial" w:hAnsi="Arial" w:cs="Arial"/>
        </w:rPr>
        <w:t>u.</w:t>
      </w:r>
    </w:p>
    <w:p w14:paraId="52611E39" w14:textId="1DC5593E" w:rsidR="007728DB" w:rsidRPr="00196757" w:rsidRDefault="007728DB" w:rsidP="00102D19">
      <w:pPr>
        <w:pStyle w:val="Odstavecseseznamem"/>
        <w:numPr>
          <w:ilvl w:val="0"/>
          <w:numId w:val="20"/>
        </w:numPr>
        <w:ind w:left="1134" w:hanging="283"/>
        <w:rPr>
          <w:rFonts w:ascii="Arial" w:hAnsi="Arial" w:cs="Arial"/>
        </w:rPr>
      </w:pPr>
      <w:r w:rsidRPr="00196757">
        <w:rPr>
          <w:rFonts w:ascii="Arial" w:hAnsi="Arial" w:cs="Arial"/>
        </w:rPr>
        <w:t>Zajistit zálohování zdrojového</w:t>
      </w:r>
      <w:r w:rsidR="00A57213" w:rsidRPr="00196757">
        <w:rPr>
          <w:rFonts w:ascii="Arial" w:hAnsi="Arial" w:cs="Arial"/>
        </w:rPr>
        <w:t xml:space="preserve"> kód</w:t>
      </w:r>
      <w:r w:rsidRPr="00196757">
        <w:rPr>
          <w:rFonts w:ascii="Arial" w:hAnsi="Arial" w:cs="Arial"/>
        </w:rPr>
        <w:t>u</w:t>
      </w:r>
      <w:r w:rsidR="00A57213" w:rsidRPr="00196757">
        <w:rPr>
          <w:rFonts w:ascii="Arial" w:hAnsi="Arial" w:cs="Arial"/>
        </w:rPr>
        <w:t xml:space="preserve"> </w:t>
      </w:r>
      <w:r w:rsidRPr="00196757">
        <w:rPr>
          <w:rFonts w:ascii="Arial" w:hAnsi="Arial" w:cs="Arial"/>
        </w:rPr>
        <w:t xml:space="preserve">a jeho </w:t>
      </w:r>
      <w:r w:rsidR="00A57213" w:rsidRPr="00196757">
        <w:rPr>
          <w:rFonts w:ascii="Arial" w:hAnsi="Arial" w:cs="Arial"/>
        </w:rPr>
        <w:t>uložen</w:t>
      </w:r>
      <w:r w:rsidRPr="00196757">
        <w:rPr>
          <w:rFonts w:ascii="Arial" w:hAnsi="Arial" w:cs="Arial"/>
        </w:rPr>
        <w:t>í</w:t>
      </w:r>
      <w:r w:rsidR="00A57213" w:rsidRPr="00196757">
        <w:rPr>
          <w:rFonts w:ascii="Arial" w:hAnsi="Arial" w:cs="Arial"/>
        </w:rPr>
        <w:t xml:space="preserve"> mimo produkční prostředí</w:t>
      </w:r>
      <w:r w:rsidR="008E759E" w:rsidRPr="00196757">
        <w:rPr>
          <w:rFonts w:ascii="Arial" w:hAnsi="Arial" w:cs="Arial"/>
        </w:rPr>
        <w:t>.</w:t>
      </w:r>
    </w:p>
    <w:p w14:paraId="57DD5983" w14:textId="599877D1" w:rsidR="008E759E" w:rsidRPr="00196757" w:rsidRDefault="008E759E" w:rsidP="00102D19">
      <w:pPr>
        <w:pStyle w:val="Odstavecseseznamem"/>
        <w:numPr>
          <w:ilvl w:val="0"/>
          <w:numId w:val="20"/>
        </w:numPr>
        <w:ind w:left="1134" w:hanging="283"/>
        <w:rPr>
          <w:rFonts w:ascii="Arial" w:hAnsi="Arial" w:cs="Arial"/>
        </w:rPr>
      </w:pPr>
      <w:r w:rsidRPr="00196757">
        <w:rPr>
          <w:rFonts w:ascii="Arial" w:hAnsi="Arial" w:cs="Arial"/>
        </w:rPr>
        <w:t>Zajistit, aby distribuce zdrojových kód</w:t>
      </w:r>
      <w:r w:rsidR="00FC50AF" w:rsidRPr="00196757">
        <w:rPr>
          <w:rFonts w:ascii="Arial" w:hAnsi="Arial" w:cs="Arial"/>
        </w:rPr>
        <w:t>ů</w:t>
      </w:r>
      <w:r w:rsidRPr="00196757">
        <w:rPr>
          <w:rFonts w:ascii="Arial" w:hAnsi="Arial" w:cs="Arial"/>
        </w:rPr>
        <w:t xml:space="preserve"> obsahovala soubor z vývojového prostředí na řízenou kompilaci těchto zdrojových kódů.</w:t>
      </w:r>
    </w:p>
    <w:p w14:paraId="7AD8DEF6" w14:textId="311B4CCB" w:rsidR="00A57213" w:rsidRPr="00196757" w:rsidRDefault="007728DB" w:rsidP="00102D19">
      <w:pPr>
        <w:pStyle w:val="Odstavecseseznamem"/>
        <w:numPr>
          <w:ilvl w:val="0"/>
          <w:numId w:val="20"/>
        </w:numPr>
        <w:ind w:left="1134" w:hanging="283"/>
        <w:rPr>
          <w:rFonts w:ascii="Arial" w:hAnsi="Arial" w:cs="Arial"/>
        </w:rPr>
      </w:pPr>
      <w:r w:rsidRPr="00196757">
        <w:rPr>
          <w:rFonts w:ascii="Arial" w:hAnsi="Arial" w:cs="Arial"/>
        </w:rPr>
        <w:t>Nev</w:t>
      </w:r>
      <w:r w:rsidR="00A57213" w:rsidRPr="00196757">
        <w:rPr>
          <w:rFonts w:ascii="Arial" w:hAnsi="Arial" w:cs="Arial"/>
        </w:rPr>
        <w:t xml:space="preserve">yvíjet, </w:t>
      </w:r>
      <w:r w:rsidRPr="00196757">
        <w:rPr>
          <w:rFonts w:ascii="Arial" w:hAnsi="Arial" w:cs="Arial"/>
        </w:rPr>
        <w:t>ne</w:t>
      </w:r>
      <w:r w:rsidR="00A57213" w:rsidRPr="00196757">
        <w:rPr>
          <w:rFonts w:ascii="Arial" w:hAnsi="Arial" w:cs="Arial"/>
        </w:rPr>
        <w:t xml:space="preserve">kompilovat a </w:t>
      </w:r>
      <w:r w:rsidRPr="00196757">
        <w:rPr>
          <w:rFonts w:ascii="Arial" w:hAnsi="Arial" w:cs="Arial"/>
        </w:rPr>
        <w:t>ne</w:t>
      </w:r>
      <w:r w:rsidR="00A57213" w:rsidRPr="00196757">
        <w:rPr>
          <w:rFonts w:ascii="Arial" w:hAnsi="Arial" w:cs="Arial"/>
        </w:rPr>
        <w:t>šířit v</w:t>
      </w:r>
      <w:r w:rsidRPr="00196757">
        <w:rPr>
          <w:rFonts w:ascii="Arial" w:hAnsi="Arial" w:cs="Arial"/>
        </w:rPr>
        <w:t xml:space="preserve"> prostředí Objednatele </w:t>
      </w:r>
      <w:r w:rsidR="00A57213" w:rsidRPr="00196757">
        <w:rPr>
          <w:rFonts w:ascii="Arial" w:hAnsi="Arial" w:cs="Arial"/>
        </w:rPr>
        <w:t>programový kód, který má za cíl nelegální ovládnutí, narušení dostupnosti, důvěrnosti nebo integrity nebo neautoriz</w:t>
      </w:r>
      <w:r w:rsidRPr="00196757">
        <w:rPr>
          <w:rFonts w:ascii="Arial" w:hAnsi="Arial" w:cs="Arial"/>
        </w:rPr>
        <w:t xml:space="preserve">ované či nelegální získání dat </w:t>
      </w:r>
      <w:r w:rsidR="00A57213" w:rsidRPr="00196757">
        <w:rPr>
          <w:rFonts w:ascii="Arial" w:hAnsi="Arial" w:cs="Arial"/>
        </w:rPr>
        <w:t>a informací.</w:t>
      </w:r>
    </w:p>
    <w:p w14:paraId="0B6249D4" w14:textId="598D0599" w:rsidR="00A57213" w:rsidRPr="00196757" w:rsidRDefault="00C74D06" w:rsidP="00102D19">
      <w:pPr>
        <w:pStyle w:val="Nadpis3"/>
        <w:numPr>
          <w:ilvl w:val="0"/>
          <w:numId w:val="0"/>
        </w:numPr>
        <w:ind w:left="567" w:hanging="567"/>
        <w:rPr>
          <w:rFonts w:ascii="Arial" w:hAnsi="Arial" w:cs="Arial"/>
          <w:sz w:val="22"/>
        </w:rPr>
      </w:pPr>
      <w:bookmarkStart w:id="7" w:name="_Toc480388415"/>
      <w:r w:rsidRPr="00196757">
        <w:rPr>
          <w:rFonts w:ascii="Arial" w:hAnsi="Arial" w:cs="Arial"/>
          <w:sz w:val="22"/>
        </w:rPr>
        <w:t>2.6</w:t>
      </w:r>
      <w:r w:rsidR="00102D19" w:rsidRPr="00196757">
        <w:rPr>
          <w:rFonts w:ascii="Arial" w:hAnsi="Arial" w:cs="Arial"/>
          <w:sz w:val="22"/>
        </w:rPr>
        <w:tab/>
      </w:r>
      <w:r w:rsidR="00A57213" w:rsidRPr="00196757">
        <w:rPr>
          <w:rFonts w:ascii="Arial" w:hAnsi="Arial" w:cs="Arial"/>
          <w:sz w:val="22"/>
        </w:rPr>
        <w:t>Zvládání kybernetických bezpečnostních událostí a incidentů</w:t>
      </w:r>
      <w:bookmarkEnd w:id="7"/>
    </w:p>
    <w:p w14:paraId="711A2B4B" w14:textId="66822CAB" w:rsidR="003F1611" w:rsidRPr="00196757" w:rsidRDefault="00705217" w:rsidP="00102D19">
      <w:pPr>
        <w:pStyle w:val="Odstavecseseznamem"/>
        <w:numPr>
          <w:ilvl w:val="0"/>
          <w:numId w:val="33"/>
        </w:numPr>
        <w:ind w:left="426" w:hanging="284"/>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3F1611" w:rsidRPr="00196757">
        <w:rPr>
          <w:rFonts w:ascii="Arial" w:hAnsi="Arial" w:cs="Arial"/>
        </w:rPr>
        <w:t>:</w:t>
      </w:r>
    </w:p>
    <w:p w14:paraId="4CBB8825" w14:textId="522A9E3C" w:rsidR="0057118E" w:rsidRPr="00196757" w:rsidRDefault="0057118E" w:rsidP="00102D19">
      <w:pPr>
        <w:pStyle w:val="Odstavecseseznamem"/>
        <w:numPr>
          <w:ilvl w:val="0"/>
          <w:numId w:val="9"/>
        </w:numPr>
        <w:ind w:left="1134" w:hanging="283"/>
        <w:rPr>
          <w:rFonts w:ascii="Arial" w:hAnsi="Arial" w:cs="Arial"/>
        </w:rPr>
      </w:pPr>
      <w:r w:rsidRPr="00196757">
        <w:rPr>
          <w:rFonts w:ascii="Arial" w:hAnsi="Arial" w:cs="Arial"/>
        </w:rPr>
        <w:t xml:space="preserve">Bez zbytečného odkladu hlásit Objednateli všechny bezpečnostní události a incidenty s potenciálním negativním dopadem na </w:t>
      </w:r>
      <w:r w:rsidR="00CE5A89" w:rsidRPr="00196757">
        <w:rPr>
          <w:rFonts w:ascii="Arial" w:hAnsi="Arial" w:cs="Arial"/>
        </w:rPr>
        <w:t>Objednatele,</w:t>
      </w:r>
      <w:r w:rsidRPr="00196757">
        <w:rPr>
          <w:rFonts w:ascii="Arial" w:hAnsi="Arial" w:cs="Arial"/>
        </w:rPr>
        <w:t xml:space="preserve"> a to stanoveným komunikačním kanálem nebo prostřednictvím </w:t>
      </w:r>
      <w:r w:rsidR="00CE5A89" w:rsidRPr="00196757">
        <w:rPr>
          <w:rFonts w:ascii="Arial" w:hAnsi="Arial" w:cs="Arial"/>
        </w:rPr>
        <w:t>Kontaktní osoby.</w:t>
      </w:r>
    </w:p>
    <w:p w14:paraId="59308A6A" w14:textId="023D827C" w:rsidR="00CE5A89" w:rsidRPr="00196757" w:rsidRDefault="00CE5A89" w:rsidP="00102D19">
      <w:pPr>
        <w:pStyle w:val="Odstavecseseznamem"/>
        <w:numPr>
          <w:ilvl w:val="0"/>
          <w:numId w:val="9"/>
        </w:numPr>
        <w:ind w:left="1134" w:hanging="283"/>
        <w:rPr>
          <w:rFonts w:ascii="Arial" w:hAnsi="Arial" w:cs="Arial"/>
        </w:rPr>
      </w:pPr>
      <w:r w:rsidRPr="00196757">
        <w:rPr>
          <w:rFonts w:ascii="Arial" w:hAnsi="Arial" w:cs="Arial"/>
        </w:rPr>
        <w:t>Vyhodnocovat informace o bezpečnostních incidentech a uchovávat je pro budoucí použití s ohledem na požadavky platné české a evropské legislativy.</w:t>
      </w:r>
    </w:p>
    <w:p w14:paraId="0CC3861F" w14:textId="49F0CC9B" w:rsidR="00CE5A89" w:rsidRPr="00196757" w:rsidRDefault="00CE5A89" w:rsidP="00102D19">
      <w:pPr>
        <w:pStyle w:val="Odstavecseseznamem"/>
        <w:numPr>
          <w:ilvl w:val="0"/>
          <w:numId w:val="9"/>
        </w:numPr>
        <w:ind w:left="1134" w:hanging="283"/>
        <w:rPr>
          <w:rFonts w:ascii="Arial" w:hAnsi="Arial" w:cs="Arial"/>
        </w:rPr>
      </w:pPr>
      <w:r w:rsidRPr="00196757">
        <w:rPr>
          <w:rFonts w:ascii="Arial" w:hAnsi="Arial" w:cs="Arial"/>
        </w:rPr>
        <w:t>V případě vzniku bezpečnostní události a následného zvládání a vyhodnocování bezpečnostního incidentu a/nebo v případě podezření na bezpečnostní incident poskytnout Objednateli součinnost a relevantní informace o podezřelém zařízení na straně Poskyt</w:t>
      </w:r>
      <w:r w:rsidR="007C2873" w:rsidRPr="00196757">
        <w:rPr>
          <w:rFonts w:ascii="Arial" w:hAnsi="Arial" w:cs="Arial"/>
        </w:rPr>
        <w:t>ovatele.</w:t>
      </w:r>
    </w:p>
    <w:p w14:paraId="27AD12AB" w14:textId="30EC89DE" w:rsidR="007D45A6" w:rsidRPr="00196757" w:rsidRDefault="007D45A6" w:rsidP="00102D19">
      <w:pPr>
        <w:pStyle w:val="Odstavecseseznamem"/>
        <w:numPr>
          <w:ilvl w:val="0"/>
          <w:numId w:val="9"/>
        </w:numPr>
        <w:ind w:left="1134" w:hanging="283"/>
        <w:rPr>
          <w:rFonts w:ascii="Arial" w:hAnsi="Arial" w:cs="Arial"/>
        </w:rPr>
      </w:pPr>
      <w:r w:rsidRPr="00196757">
        <w:rPr>
          <w:rFonts w:ascii="Arial" w:hAnsi="Arial" w:cs="Arial"/>
        </w:rPr>
        <w:t xml:space="preserve">Bez zbytečného odkladu </w:t>
      </w:r>
      <w:r w:rsidR="002B6857" w:rsidRPr="00196757">
        <w:rPr>
          <w:rFonts w:ascii="Arial" w:hAnsi="Arial" w:cs="Arial"/>
        </w:rPr>
        <w:t xml:space="preserve">a po dohodě s Objednatelem </w:t>
      </w:r>
      <w:r w:rsidRPr="00196757">
        <w:rPr>
          <w:rFonts w:ascii="Arial" w:hAnsi="Arial" w:cs="Arial"/>
        </w:rPr>
        <w:t>realizovat opatření</w:t>
      </w:r>
      <w:r w:rsidR="002B6857" w:rsidRPr="00196757">
        <w:rPr>
          <w:rFonts w:ascii="Arial" w:hAnsi="Arial" w:cs="Arial"/>
        </w:rPr>
        <w:t>,</w:t>
      </w:r>
      <w:r w:rsidRPr="00196757">
        <w:rPr>
          <w:rFonts w:ascii="Arial" w:hAnsi="Arial" w:cs="Arial"/>
        </w:rPr>
        <w:t xml:space="preserve"> požadovaná Objednatelem </w:t>
      </w:r>
      <w:r w:rsidR="002B6857" w:rsidRPr="00196757">
        <w:rPr>
          <w:rFonts w:ascii="Arial" w:hAnsi="Arial" w:cs="Arial"/>
        </w:rPr>
        <w:t xml:space="preserve">v dohodnutých termínech, </w:t>
      </w:r>
      <w:r w:rsidRPr="00196757">
        <w:rPr>
          <w:rFonts w:ascii="Arial" w:hAnsi="Arial" w:cs="Arial"/>
        </w:rPr>
        <w:t xml:space="preserve">ke snížení dopadu bezpečnostního incidentu nebo </w:t>
      </w:r>
      <w:r w:rsidR="00712750" w:rsidRPr="00196757">
        <w:rPr>
          <w:rFonts w:ascii="Arial" w:hAnsi="Arial" w:cs="Arial"/>
        </w:rPr>
        <w:t>zamezení pokračování incidentu, který může mít dopad na Objednatele.</w:t>
      </w:r>
    </w:p>
    <w:p w14:paraId="6B262709" w14:textId="1D744138" w:rsidR="007D45A6" w:rsidRPr="00196757" w:rsidRDefault="007D45A6" w:rsidP="00E54D94">
      <w:pPr>
        <w:pStyle w:val="Odstavecseseznamem"/>
        <w:numPr>
          <w:ilvl w:val="0"/>
          <w:numId w:val="9"/>
        </w:numPr>
        <w:spacing w:line="240" w:lineRule="auto"/>
        <w:ind w:left="1135" w:hanging="284"/>
        <w:contextualSpacing w:val="0"/>
        <w:rPr>
          <w:rFonts w:ascii="Arial" w:hAnsi="Arial" w:cs="Arial"/>
        </w:rPr>
      </w:pPr>
      <w:r w:rsidRPr="00196757">
        <w:rPr>
          <w:rFonts w:ascii="Arial" w:hAnsi="Arial" w:cs="Arial"/>
        </w:rPr>
        <w:t>Spolupracovat při analýze příčin bezpečnostního incidentu a navrhnout opatření s cílem zamezit jeho opakování v případě, že poskytovatel bezpečnostní incident zapříčinil nebo se na jeho vzniku podílel.</w:t>
      </w:r>
    </w:p>
    <w:p w14:paraId="33CEDD10" w14:textId="21244B0D" w:rsidR="003375FA" w:rsidRPr="00196757" w:rsidRDefault="003375FA" w:rsidP="00102D19">
      <w:pPr>
        <w:pStyle w:val="Odstavecseseznamem"/>
        <w:numPr>
          <w:ilvl w:val="0"/>
          <w:numId w:val="34"/>
        </w:numPr>
        <w:ind w:left="426" w:hanging="284"/>
        <w:rPr>
          <w:rFonts w:ascii="Arial" w:hAnsi="Arial" w:cs="Arial"/>
        </w:rPr>
      </w:pPr>
      <w:bookmarkStart w:id="8" w:name="_Toc480388398"/>
      <w:r w:rsidRPr="00196757">
        <w:rPr>
          <w:rFonts w:ascii="Arial" w:hAnsi="Arial" w:cs="Arial"/>
        </w:rPr>
        <w:t xml:space="preserve">Poskytovatel bere na vědomí, že postup zvládání bezpečnostního incidentu či jiný důsledek porušení </w:t>
      </w:r>
      <w:r w:rsidR="0005072D" w:rsidRPr="00196757">
        <w:rPr>
          <w:rFonts w:ascii="Arial" w:hAnsi="Arial" w:cs="Arial"/>
        </w:rPr>
        <w:t>Bezpečnostních</w:t>
      </w:r>
      <w:r w:rsidRPr="00196757">
        <w:rPr>
          <w:rFonts w:ascii="Arial" w:hAnsi="Arial" w:cs="Arial"/>
        </w:rPr>
        <w:t xml:space="preserve"> požadavků</w:t>
      </w:r>
      <w:r w:rsidR="001D73D6" w:rsidRPr="00196757">
        <w:rPr>
          <w:rFonts w:ascii="Arial" w:hAnsi="Arial" w:cs="Arial"/>
        </w:rPr>
        <w:t>, jehož příčina je na straně Poskytovatele,</w:t>
      </w:r>
      <w:r w:rsidRPr="00196757">
        <w:rPr>
          <w:rFonts w:ascii="Arial" w:hAnsi="Arial" w:cs="Arial"/>
        </w:rPr>
        <w:t xml:space="preserve"> nebude posuzován jako okolnost vylučující odpovědnost poskytovatele za prodlení s řádným a včasným plněním předmětu této smlouvy a nebude důvodem k jakékoli náhradě případné újmy poskytovateli či jiné osobě ze strany objednatele. Ostatní ustanovení ohledně odpovědnosti poskytovatele za prodlení obsažená v této smlouvě nejsou tímto ustanovením dotčena.</w:t>
      </w:r>
      <w:bookmarkEnd w:id="8"/>
    </w:p>
    <w:p w14:paraId="39FBD562" w14:textId="272F0105" w:rsidR="00A57213" w:rsidRPr="00196757" w:rsidRDefault="009640CD" w:rsidP="00102D19">
      <w:pPr>
        <w:pStyle w:val="Nadpis3"/>
        <w:numPr>
          <w:ilvl w:val="0"/>
          <w:numId w:val="0"/>
        </w:numPr>
        <w:ind w:left="567" w:hanging="567"/>
        <w:rPr>
          <w:rFonts w:ascii="Arial" w:hAnsi="Arial" w:cs="Arial"/>
          <w:sz w:val="22"/>
        </w:rPr>
      </w:pPr>
      <w:bookmarkStart w:id="9" w:name="_Toc480388416"/>
      <w:r w:rsidRPr="00196757">
        <w:rPr>
          <w:rFonts w:ascii="Arial" w:hAnsi="Arial" w:cs="Arial"/>
          <w:sz w:val="22"/>
        </w:rPr>
        <w:t>2.7</w:t>
      </w:r>
      <w:r w:rsidR="00102D19" w:rsidRPr="00196757">
        <w:rPr>
          <w:rFonts w:ascii="Arial" w:hAnsi="Arial" w:cs="Arial"/>
          <w:sz w:val="22"/>
        </w:rPr>
        <w:tab/>
      </w:r>
      <w:r w:rsidR="00A57213" w:rsidRPr="00196757">
        <w:rPr>
          <w:rFonts w:ascii="Arial" w:hAnsi="Arial" w:cs="Arial"/>
          <w:sz w:val="22"/>
        </w:rPr>
        <w:t>Řízení kontinuity činností</w:t>
      </w:r>
      <w:bookmarkEnd w:id="9"/>
    </w:p>
    <w:p w14:paraId="4C5F6A82" w14:textId="116262C5" w:rsidR="009640CD" w:rsidRPr="00196757" w:rsidRDefault="00705217" w:rsidP="00102D19">
      <w:pPr>
        <w:pStyle w:val="Odstavecseseznamem"/>
        <w:numPr>
          <w:ilvl w:val="0"/>
          <w:numId w:val="35"/>
        </w:numPr>
        <w:ind w:left="426" w:hanging="284"/>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712750" w:rsidRPr="00196757">
        <w:rPr>
          <w:rFonts w:ascii="Arial" w:hAnsi="Arial" w:cs="Arial"/>
        </w:rPr>
        <w:t>:</w:t>
      </w:r>
    </w:p>
    <w:p w14:paraId="7A0C7DC3" w14:textId="48CA77E1" w:rsidR="00855C56" w:rsidRPr="00196757" w:rsidRDefault="00855C56" w:rsidP="00554ED0">
      <w:pPr>
        <w:pStyle w:val="Odstavecseseznamem"/>
        <w:numPr>
          <w:ilvl w:val="0"/>
          <w:numId w:val="4"/>
        </w:numPr>
        <w:ind w:left="1134" w:hanging="283"/>
        <w:rPr>
          <w:rFonts w:ascii="Arial" w:hAnsi="Arial" w:cs="Arial"/>
        </w:rPr>
      </w:pPr>
      <w:r w:rsidRPr="00196757">
        <w:rPr>
          <w:rFonts w:ascii="Arial" w:hAnsi="Arial" w:cs="Arial"/>
        </w:rPr>
        <w:lastRenderedPageBreak/>
        <w:t>Zajistit adekvátní kontinuitu svých aktiv, které jsou potřebné k poskytování předmětu plnění.</w:t>
      </w:r>
    </w:p>
    <w:p w14:paraId="14CD207E" w14:textId="0FDBCC0F" w:rsidR="00855C56" w:rsidRPr="00196757" w:rsidRDefault="00855C56" w:rsidP="00554ED0">
      <w:pPr>
        <w:pStyle w:val="Odstavecseseznamem"/>
        <w:numPr>
          <w:ilvl w:val="0"/>
          <w:numId w:val="4"/>
        </w:numPr>
        <w:ind w:left="1134" w:hanging="283"/>
        <w:rPr>
          <w:rFonts w:ascii="Arial" w:hAnsi="Arial" w:cs="Arial"/>
        </w:rPr>
      </w:pPr>
      <w:r w:rsidRPr="00196757">
        <w:rPr>
          <w:rFonts w:ascii="Arial" w:hAnsi="Arial" w:cs="Arial"/>
        </w:rPr>
        <w:t xml:space="preserve">Pravidelně kontrolovat a testovat, že je schopen kontinuitu </w:t>
      </w:r>
      <w:r w:rsidR="004E26A1" w:rsidRPr="00196757">
        <w:rPr>
          <w:rFonts w:ascii="Arial" w:hAnsi="Arial" w:cs="Arial"/>
        </w:rPr>
        <w:t>aktiv zajistit dle sjednané úrovně služeb.</w:t>
      </w:r>
    </w:p>
    <w:p w14:paraId="7E300DCC" w14:textId="77777777" w:rsidR="009640CD" w:rsidRPr="00196757" w:rsidRDefault="009640CD" w:rsidP="009640CD">
      <w:pPr>
        <w:pStyle w:val="Odstavecseseznamem"/>
        <w:ind w:left="1276"/>
        <w:rPr>
          <w:rFonts w:ascii="Arial" w:hAnsi="Arial" w:cs="Arial"/>
        </w:rPr>
      </w:pPr>
    </w:p>
    <w:p w14:paraId="3325F1F2" w14:textId="5175121A" w:rsidR="00A57213" w:rsidRPr="00196757" w:rsidRDefault="009640CD" w:rsidP="00102D19">
      <w:pPr>
        <w:pStyle w:val="Nadpis3"/>
        <w:numPr>
          <w:ilvl w:val="0"/>
          <w:numId w:val="0"/>
        </w:numPr>
        <w:ind w:left="567" w:hanging="567"/>
        <w:rPr>
          <w:rFonts w:ascii="Arial" w:hAnsi="Arial" w:cs="Arial"/>
          <w:sz w:val="22"/>
        </w:rPr>
      </w:pPr>
      <w:bookmarkStart w:id="10" w:name="_Toc480388418"/>
      <w:r w:rsidRPr="00196757">
        <w:rPr>
          <w:rFonts w:ascii="Arial" w:hAnsi="Arial" w:cs="Arial"/>
          <w:sz w:val="22"/>
        </w:rPr>
        <w:t>2.8</w:t>
      </w:r>
      <w:r w:rsidR="00102D19" w:rsidRPr="00196757">
        <w:rPr>
          <w:rFonts w:ascii="Arial" w:hAnsi="Arial" w:cs="Arial"/>
          <w:sz w:val="22"/>
        </w:rPr>
        <w:tab/>
      </w:r>
      <w:r w:rsidR="00A57213" w:rsidRPr="00196757">
        <w:rPr>
          <w:rFonts w:ascii="Arial" w:hAnsi="Arial" w:cs="Arial"/>
          <w:sz w:val="22"/>
        </w:rPr>
        <w:t>Fyzická bezpečnost</w:t>
      </w:r>
      <w:bookmarkEnd w:id="10"/>
    </w:p>
    <w:p w14:paraId="7AF52F14" w14:textId="49970297" w:rsidR="00705217" w:rsidRPr="00196757" w:rsidRDefault="00705217" w:rsidP="00102D19">
      <w:pPr>
        <w:pStyle w:val="Odstavecseseznamem"/>
        <w:numPr>
          <w:ilvl w:val="0"/>
          <w:numId w:val="36"/>
        </w:numPr>
        <w:ind w:left="426" w:hanging="284"/>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p>
    <w:p w14:paraId="56F45D9D" w14:textId="77777777" w:rsidR="00374005" w:rsidRPr="00196757" w:rsidRDefault="00557F6A" w:rsidP="00102D19">
      <w:pPr>
        <w:pStyle w:val="Odstavecseseznamem"/>
        <w:numPr>
          <w:ilvl w:val="0"/>
          <w:numId w:val="10"/>
        </w:numPr>
        <w:ind w:left="1134" w:hanging="283"/>
        <w:rPr>
          <w:rFonts w:ascii="Arial" w:hAnsi="Arial" w:cs="Arial"/>
        </w:rPr>
      </w:pPr>
      <w:r w:rsidRPr="00196757">
        <w:rPr>
          <w:rFonts w:ascii="Arial" w:hAnsi="Arial" w:cs="Arial"/>
        </w:rPr>
        <w:t>Dodržovat provozní řády budov (režimová opatření) a využívaných prostor, zejména pak v oblasti fyzické ochrany bezpečnostních zón, kde jsou umístěny komponenty systémů ICT, anebo datové nosiče.</w:t>
      </w:r>
    </w:p>
    <w:p w14:paraId="4A48E67D" w14:textId="3EAD7271" w:rsidR="00374005" w:rsidRPr="00196757" w:rsidRDefault="00374005" w:rsidP="00102D19">
      <w:pPr>
        <w:pStyle w:val="Odstavecseseznamem"/>
        <w:numPr>
          <w:ilvl w:val="0"/>
          <w:numId w:val="10"/>
        </w:numPr>
        <w:ind w:left="1134" w:hanging="283"/>
        <w:rPr>
          <w:rFonts w:ascii="Arial" w:hAnsi="Arial" w:cs="Arial"/>
        </w:rPr>
      </w:pPr>
      <w:r w:rsidRPr="00196757">
        <w:rPr>
          <w:rFonts w:ascii="Arial" w:hAnsi="Arial" w:cs="Arial"/>
        </w:rPr>
        <w:t xml:space="preserve">V rozsahu předmětu plnění zajistit fyzické zabezpečení </w:t>
      </w:r>
      <w:r w:rsidR="00A57213" w:rsidRPr="00196757">
        <w:rPr>
          <w:rFonts w:ascii="Arial" w:hAnsi="Arial" w:cs="Arial"/>
        </w:rPr>
        <w:t>instalační</w:t>
      </w:r>
      <w:r w:rsidRPr="00196757">
        <w:rPr>
          <w:rFonts w:ascii="Arial" w:hAnsi="Arial" w:cs="Arial"/>
        </w:rPr>
        <w:t>ch</w:t>
      </w:r>
      <w:r w:rsidR="00A57213" w:rsidRPr="00196757">
        <w:rPr>
          <w:rFonts w:ascii="Arial" w:hAnsi="Arial" w:cs="Arial"/>
        </w:rPr>
        <w:t>, záložní</w:t>
      </w:r>
      <w:r w:rsidRPr="00196757">
        <w:rPr>
          <w:rFonts w:ascii="Arial" w:hAnsi="Arial" w:cs="Arial"/>
        </w:rPr>
        <w:t>ch</w:t>
      </w:r>
      <w:r w:rsidR="00A57213" w:rsidRPr="00196757">
        <w:rPr>
          <w:rFonts w:ascii="Arial" w:hAnsi="Arial" w:cs="Arial"/>
        </w:rPr>
        <w:t xml:space="preserve"> nebo archivní</w:t>
      </w:r>
      <w:r w:rsidRPr="00196757">
        <w:rPr>
          <w:rFonts w:ascii="Arial" w:hAnsi="Arial" w:cs="Arial"/>
        </w:rPr>
        <w:t>ch médií a dokumentace v souladu s Klasifikačním schématem, zejména označení, uchování a likvidaci.</w:t>
      </w:r>
    </w:p>
    <w:p w14:paraId="3F2DCC49" w14:textId="3FBED00B" w:rsidR="00A57213" w:rsidRPr="00196757" w:rsidRDefault="009640CD" w:rsidP="00102D19">
      <w:pPr>
        <w:pStyle w:val="Nadpis3"/>
        <w:numPr>
          <w:ilvl w:val="0"/>
          <w:numId w:val="0"/>
        </w:numPr>
        <w:ind w:left="567" w:hanging="567"/>
        <w:rPr>
          <w:rFonts w:ascii="Arial" w:hAnsi="Arial" w:cs="Arial"/>
          <w:sz w:val="22"/>
        </w:rPr>
      </w:pPr>
      <w:bookmarkStart w:id="11" w:name="_Toc480388419"/>
      <w:bookmarkEnd w:id="11"/>
      <w:r w:rsidRPr="00196757">
        <w:rPr>
          <w:rFonts w:ascii="Arial" w:hAnsi="Arial" w:cs="Arial"/>
          <w:sz w:val="22"/>
        </w:rPr>
        <w:t>2.9</w:t>
      </w:r>
      <w:r w:rsidR="00102D19" w:rsidRPr="00196757">
        <w:rPr>
          <w:rFonts w:ascii="Arial" w:hAnsi="Arial" w:cs="Arial"/>
          <w:sz w:val="22"/>
        </w:rPr>
        <w:tab/>
      </w:r>
      <w:r w:rsidR="00374005" w:rsidRPr="00196757">
        <w:rPr>
          <w:rFonts w:ascii="Arial" w:hAnsi="Arial" w:cs="Arial"/>
          <w:sz w:val="22"/>
        </w:rPr>
        <w:t>Bezpečnostní nástroje</w:t>
      </w:r>
    </w:p>
    <w:p w14:paraId="3D09DD56" w14:textId="7F8890BF" w:rsidR="00374005" w:rsidRPr="00196757" w:rsidRDefault="00705217" w:rsidP="00102D19">
      <w:pPr>
        <w:pStyle w:val="Odstavecseseznamem"/>
        <w:numPr>
          <w:ilvl w:val="0"/>
          <w:numId w:val="37"/>
        </w:numPr>
        <w:ind w:left="426" w:hanging="284"/>
        <w:rPr>
          <w:rFonts w:ascii="Arial" w:hAnsi="Arial" w:cs="Arial"/>
        </w:rPr>
      </w:pPr>
      <w:r w:rsidRPr="00196757">
        <w:rPr>
          <w:rFonts w:ascii="Arial" w:hAnsi="Arial" w:cs="Arial"/>
        </w:rPr>
        <w:t>Poskytovatel se bude v rozsahu předmětu plnění aktivně podílet na dodržování, provozu a rozvoji bezpečnostních opatření Objednatele a zároveň se zavazuje</w:t>
      </w:r>
      <w:r w:rsidR="00374005" w:rsidRPr="00196757">
        <w:rPr>
          <w:rFonts w:ascii="Arial" w:hAnsi="Arial" w:cs="Arial"/>
        </w:rPr>
        <w:t>:</w:t>
      </w:r>
    </w:p>
    <w:p w14:paraId="3E7D0B07" w14:textId="306195C2" w:rsidR="00374005" w:rsidRPr="00196757" w:rsidRDefault="007028D8" w:rsidP="00102D19">
      <w:pPr>
        <w:pStyle w:val="Odstavecseseznamem"/>
        <w:numPr>
          <w:ilvl w:val="0"/>
          <w:numId w:val="11"/>
        </w:numPr>
        <w:ind w:left="1134" w:hanging="283"/>
        <w:rPr>
          <w:rFonts w:ascii="Arial" w:hAnsi="Arial" w:cs="Arial"/>
        </w:rPr>
      </w:pPr>
      <w:r w:rsidRPr="00196757">
        <w:rPr>
          <w:rFonts w:ascii="Arial" w:hAnsi="Arial" w:cs="Arial"/>
        </w:rPr>
        <w:t>Realizovat bezpečnostní opatření pro odstranění nebo blokování síťového spojení/síťových spojení, které/která neodpovídají požadavkům na ochranu integrity komunikační sítě</w:t>
      </w:r>
      <w:r w:rsidR="00374005" w:rsidRPr="00196757">
        <w:rPr>
          <w:rFonts w:ascii="Arial" w:hAnsi="Arial" w:cs="Arial"/>
        </w:rPr>
        <w:t>.</w:t>
      </w:r>
    </w:p>
    <w:p w14:paraId="1A2EAE6E" w14:textId="10B2AF2A" w:rsidR="00A57213" w:rsidRPr="00196757" w:rsidRDefault="007028D8" w:rsidP="00102D19">
      <w:pPr>
        <w:pStyle w:val="Odstavecseseznamem"/>
        <w:numPr>
          <w:ilvl w:val="0"/>
          <w:numId w:val="11"/>
        </w:numPr>
        <w:ind w:left="1134" w:hanging="283"/>
        <w:rPr>
          <w:rFonts w:ascii="Arial" w:hAnsi="Arial" w:cs="Arial"/>
        </w:rPr>
      </w:pPr>
      <w:r w:rsidRPr="00196757">
        <w:rPr>
          <w:rFonts w:ascii="Arial" w:hAnsi="Arial" w:cs="Arial"/>
        </w:rPr>
        <w:t xml:space="preserve">Realizovat přístup z mobilního zařízení do prostředí Objednatele pouze </w:t>
      </w:r>
      <w:r w:rsidR="00A57213" w:rsidRPr="00196757">
        <w:rPr>
          <w:rFonts w:ascii="Arial" w:hAnsi="Arial" w:cs="Arial"/>
        </w:rPr>
        <w:t>prostřednictvím zabezpečeného připojení virtuální privátní sítě (VPN).</w:t>
      </w:r>
    </w:p>
    <w:p w14:paraId="5C781D00" w14:textId="74C69142" w:rsidR="007028D8" w:rsidRPr="00196757" w:rsidRDefault="007028D8" w:rsidP="00102D19">
      <w:pPr>
        <w:pStyle w:val="Odstavecseseznamem"/>
        <w:numPr>
          <w:ilvl w:val="0"/>
          <w:numId w:val="11"/>
        </w:numPr>
        <w:ind w:left="1134" w:hanging="283"/>
        <w:rPr>
          <w:rFonts w:ascii="Arial" w:hAnsi="Arial" w:cs="Arial"/>
        </w:rPr>
      </w:pPr>
      <w:r w:rsidRPr="00196757">
        <w:rPr>
          <w:rFonts w:ascii="Arial" w:hAnsi="Arial" w:cs="Arial"/>
        </w:rPr>
        <w:t>Připojovat do prostředí Objednatele pouze ta zařízení (switch, přístupový bod wifi, router, hub apod.), která prošla schvalovacím procesem a jejich připojení bylo schváleno oprávněnou osobu ve věcech technických na straně Objednatele určenou v této smlouvě.</w:t>
      </w:r>
    </w:p>
    <w:p w14:paraId="267B77A4" w14:textId="77777777" w:rsidR="000B09F5" w:rsidRPr="00196757" w:rsidRDefault="007028D8" w:rsidP="00102D19">
      <w:pPr>
        <w:pStyle w:val="Odstavecseseznamem"/>
        <w:numPr>
          <w:ilvl w:val="0"/>
          <w:numId w:val="11"/>
        </w:numPr>
        <w:ind w:left="1134" w:hanging="283"/>
        <w:rPr>
          <w:rFonts w:ascii="Arial" w:hAnsi="Arial" w:cs="Arial"/>
        </w:rPr>
      </w:pPr>
      <w:r w:rsidRPr="00196757">
        <w:rPr>
          <w:rFonts w:ascii="Arial" w:hAnsi="Arial" w:cs="Arial"/>
        </w:rPr>
        <w:t>Bez zbytečného odkladu deaktivovat všechna nevyužívaná</w:t>
      </w:r>
      <w:r w:rsidR="00A57213" w:rsidRPr="00196757">
        <w:rPr>
          <w:rFonts w:ascii="Arial" w:hAnsi="Arial" w:cs="Arial"/>
        </w:rPr>
        <w:t xml:space="preserve"> zakončení sítě anebo nepoužívané porty aktivního síťového prvku</w:t>
      </w:r>
      <w:r w:rsidRPr="00196757">
        <w:rPr>
          <w:rFonts w:ascii="Arial" w:hAnsi="Arial" w:cs="Arial"/>
        </w:rPr>
        <w:t>, který je v rozsahu předmětu plnění a je ve správě Poskytovatele</w:t>
      </w:r>
      <w:r w:rsidR="00A57213" w:rsidRPr="00196757">
        <w:rPr>
          <w:rFonts w:ascii="Arial" w:hAnsi="Arial" w:cs="Arial"/>
        </w:rPr>
        <w:t>.</w:t>
      </w:r>
    </w:p>
    <w:p w14:paraId="08D9D16D" w14:textId="05A80E19" w:rsidR="00A57213" w:rsidRPr="00196757" w:rsidRDefault="000B09F5" w:rsidP="00102D19">
      <w:pPr>
        <w:pStyle w:val="Odstavecseseznamem"/>
        <w:numPr>
          <w:ilvl w:val="0"/>
          <w:numId w:val="11"/>
        </w:numPr>
        <w:ind w:left="1134" w:hanging="283"/>
        <w:rPr>
          <w:rFonts w:ascii="Arial" w:hAnsi="Arial" w:cs="Arial"/>
        </w:rPr>
      </w:pPr>
      <w:r w:rsidRPr="00196757">
        <w:rPr>
          <w:rFonts w:ascii="Arial" w:hAnsi="Arial" w:cs="Arial"/>
        </w:rPr>
        <w:t>Na aktiva Objednatele nei</w:t>
      </w:r>
      <w:r w:rsidR="00A57213" w:rsidRPr="00196757">
        <w:rPr>
          <w:rFonts w:ascii="Arial" w:hAnsi="Arial" w:cs="Arial"/>
        </w:rPr>
        <w:t xml:space="preserve">nstalovat a </w:t>
      </w:r>
      <w:r w:rsidRPr="00196757">
        <w:rPr>
          <w:rFonts w:ascii="Arial" w:hAnsi="Arial" w:cs="Arial"/>
        </w:rPr>
        <w:t>ne</w:t>
      </w:r>
      <w:r w:rsidR="00A57213" w:rsidRPr="00196757">
        <w:rPr>
          <w:rFonts w:ascii="Arial" w:hAnsi="Arial" w:cs="Arial"/>
        </w:rPr>
        <w:t xml:space="preserve">používat </w:t>
      </w:r>
      <w:r w:rsidRPr="00196757">
        <w:rPr>
          <w:rFonts w:ascii="Arial" w:hAnsi="Arial" w:cs="Arial"/>
        </w:rPr>
        <w:t xml:space="preserve">v prostředí Objednatele </w:t>
      </w:r>
      <w:r w:rsidR="00A57213" w:rsidRPr="00196757">
        <w:rPr>
          <w:rFonts w:ascii="Arial" w:hAnsi="Arial" w:cs="Arial"/>
        </w:rPr>
        <w:t>tyto typy nástrojů</w:t>
      </w:r>
      <w:r w:rsidR="00C7618C" w:rsidRPr="00196757">
        <w:rPr>
          <w:rFonts w:ascii="Arial" w:hAnsi="Arial" w:cs="Arial"/>
        </w:rPr>
        <w:t>, pokud nejsou součástí předmětu plnění</w:t>
      </w:r>
      <w:r w:rsidR="00A57213" w:rsidRPr="00196757">
        <w:rPr>
          <w:rFonts w:ascii="Arial" w:hAnsi="Arial" w:cs="Arial"/>
        </w:rPr>
        <w:t>:</w:t>
      </w:r>
    </w:p>
    <w:p w14:paraId="2743E91D" w14:textId="0FB3B72D" w:rsidR="00A57213" w:rsidRPr="00196757" w:rsidRDefault="001F7BBE" w:rsidP="00102D19">
      <w:pPr>
        <w:pStyle w:val="Odstavecseseznamem"/>
        <w:numPr>
          <w:ilvl w:val="0"/>
          <w:numId w:val="38"/>
        </w:numPr>
        <w:ind w:left="2127"/>
        <w:rPr>
          <w:rFonts w:ascii="Arial" w:hAnsi="Arial" w:cs="Arial"/>
        </w:rPr>
      </w:pPr>
      <w:r w:rsidRPr="00196757">
        <w:rPr>
          <w:rFonts w:ascii="Arial" w:hAnsi="Arial" w:cs="Arial"/>
          <w:lang w:val="en-US"/>
        </w:rPr>
        <w:t>Keylogger</w:t>
      </w:r>
      <w:r w:rsidRPr="00196757">
        <w:rPr>
          <w:rFonts w:ascii="Arial" w:hAnsi="Arial" w:cs="Arial"/>
        </w:rPr>
        <w:t xml:space="preserve"> – </w:t>
      </w:r>
      <w:r w:rsidR="00A57213" w:rsidRPr="00196757">
        <w:rPr>
          <w:rFonts w:ascii="Arial" w:hAnsi="Arial" w:cs="Arial"/>
        </w:rPr>
        <w:t>software nebo hardware, který neautorizovaně zaznam</w:t>
      </w:r>
      <w:r w:rsidR="000B09F5" w:rsidRPr="00196757">
        <w:rPr>
          <w:rFonts w:ascii="Arial" w:hAnsi="Arial" w:cs="Arial"/>
        </w:rPr>
        <w:t xml:space="preserve">enává </w:t>
      </w:r>
      <w:r w:rsidR="00A57213" w:rsidRPr="00196757">
        <w:rPr>
          <w:rFonts w:ascii="Arial" w:hAnsi="Arial" w:cs="Arial"/>
        </w:rPr>
        <w:t xml:space="preserve">stisky kláves s cílem narušit důvěrnost zadávaných dat </w:t>
      </w:r>
      <w:proofErr w:type="gramStart"/>
      <w:r w:rsidR="00A57213" w:rsidRPr="00196757">
        <w:rPr>
          <w:rFonts w:ascii="Arial" w:hAnsi="Arial" w:cs="Arial"/>
        </w:rPr>
        <w:t>a</w:t>
      </w:r>
      <w:proofErr w:type="gramEnd"/>
      <w:r w:rsidR="00A57213" w:rsidRPr="00196757">
        <w:rPr>
          <w:rFonts w:ascii="Arial" w:hAnsi="Arial" w:cs="Arial"/>
        </w:rPr>
        <w:t xml:space="preserve"> informací</w:t>
      </w:r>
      <w:r w:rsidR="000B09F5" w:rsidRPr="00196757">
        <w:rPr>
          <w:rFonts w:ascii="Arial" w:hAnsi="Arial" w:cs="Arial"/>
        </w:rPr>
        <w:t>.</w:t>
      </w:r>
    </w:p>
    <w:p w14:paraId="7352BEF2" w14:textId="29405955" w:rsidR="00A57213" w:rsidRPr="00196757" w:rsidRDefault="001F7BBE" w:rsidP="00102D19">
      <w:pPr>
        <w:pStyle w:val="Odstavecseseznamem"/>
        <w:numPr>
          <w:ilvl w:val="0"/>
          <w:numId w:val="38"/>
        </w:numPr>
        <w:ind w:left="2127"/>
        <w:rPr>
          <w:rFonts w:ascii="Arial" w:hAnsi="Arial" w:cs="Arial"/>
        </w:rPr>
      </w:pPr>
      <w:r w:rsidRPr="00196757">
        <w:rPr>
          <w:rFonts w:ascii="Arial" w:hAnsi="Arial" w:cs="Arial"/>
          <w:lang w:val="en-US"/>
        </w:rPr>
        <w:t>Sniffer</w:t>
      </w:r>
      <w:r w:rsidRPr="00196757">
        <w:rPr>
          <w:rFonts w:ascii="Arial" w:hAnsi="Arial" w:cs="Arial"/>
        </w:rPr>
        <w:t xml:space="preserve"> – software nebo hardware </w:t>
      </w:r>
      <w:r w:rsidR="00A57213" w:rsidRPr="00196757">
        <w:rPr>
          <w:rFonts w:ascii="Arial" w:hAnsi="Arial" w:cs="Arial"/>
        </w:rPr>
        <w:t>umožňující odposlo</w:t>
      </w:r>
      <w:r w:rsidRPr="00196757">
        <w:rPr>
          <w:rFonts w:ascii="Arial" w:hAnsi="Arial" w:cs="Arial"/>
        </w:rPr>
        <w:t>uchávání síťového provozu.</w:t>
      </w:r>
    </w:p>
    <w:p w14:paraId="487439B5" w14:textId="698FF400" w:rsidR="00310E58" w:rsidRPr="00196757" w:rsidRDefault="00310E58" w:rsidP="00102D19">
      <w:pPr>
        <w:pStyle w:val="Odstavecseseznamem"/>
        <w:numPr>
          <w:ilvl w:val="0"/>
          <w:numId w:val="38"/>
        </w:numPr>
        <w:ind w:left="2127"/>
        <w:rPr>
          <w:rFonts w:ascii="Arial" w:hAnsi="Arial" w:cs="Arial"/>
        </w:rPr>
      </w:pPr>
      <w:r w:rsidRPr="00196757">
        <w:rPr>
          <w:rFonts w:ascii="Arial" w:hAnsi="Arial" w:cs="Arial"/>
        </w:rPr>
        <w:t>Analyzátor zranitelností (</w:t>
      </w:r>
      <w:r w:rsidR="001F7BBE" w:rsidRPr="00196757">
        <w:rPr>
          <w:rFonts w:ascii="Arial" w:hAnsi="Arial" w:cs="Arial"/>
        </w:rPr>
        <w:t xml:space="preserve">scanner zranitelností) – </w:t>
      </w:r>
      <w:r w:rsidRPr="00196757">
        <w:rPr>
          <w:rFonts w:ascii="Arial" w:hAnsi="Arial" w:cs="Arial"/>
        </w:rPr>
        <w:t>softwarový nebo hardwarový nástroj umožňující vyhledávání zranitelností systémů ICT, detekování dostupných síťových služeb</w:t>
      </w:r>
      <w:r w:rsidR="001F7BBE" w:rsidRPr="00196757">
        <w:rPr>
          <w:rFonts w:ascii="Arial" w:hAnsi="Arial" w:cs="Arial"/>
        </w:rPr>
        <w:t xml:space="preserve"> a portů</w:t>
      </w:r>
      <w:r w:rsidRPr="00196757">
        <w:rPr>
          <w:rFonts w:ascii="Arial" w:hAnsi="Arial" w:cs="Arial"/>
        </w:rPr>
        <w:t>, běžících procesů, běžících aplikací a jejich verzí</w:t>
      </w:r>
      <w:r w:rsidR="001F7BBE" w:rsidRPr="00196757">
        <w:rPr>
          <w:rFonts w:ascii="Arial" w:hAnsi="Arial" w:cs="Arial"/>
        </w:rPr>
        <w:t xml:space="preserve"> apod.</w:t>
      </w:r>
    </w:p>
    <w:p w14:paraId="37426287" w14:textId="16E0FD16" w:rsidR="001F7BBE" w:rsidRPr="00196757" w:rsidRDefault="001F7BBE" w:rsidP="00102D19">
      <w:pPr>
        <w:pStyle w:val="Odstavecseseznamem"/>
        <w:numPr>
          <w:ilvl w:val="0"/>
          <w:numId w:val="38"/>
        </w:numPr>
        <w:ind w:left="2127"/>
        <w:rPr>
          <w:rFonts w:ascii="Arial" w:hAnsi="Arial" w:cs="Arial"/>
        </w:rPr>
      </w:pPr>
      <w:r w:rsidRPr="00196757">
        <w:rPr>
          <w:rFonts w:ascii="Arial" w:hAnsi="Arial" w:cs="Arial"/>
          <w:lang w:val="en-US"/>
        </w:rPr>
        <w:t>Backdoor</w:t>
      </w:r>
      <w:r w:rsidRPr="00196757">
        <w:rPr>
          <w:rFonts w:ascii="Arial" w:hAnsi="Arial" w:cs="Arial"/>
        </w:rPr>
        <w:t xml:space="preserve"> – </w:t>
      </w:r>
      <w:r w:rsidR="00310E58" w:rsidRPr="00196757">
        <w:rPr>
          <w:rFonts w:ascii="Arial" w:hAnsi="Arial" w:cs="Arial"/>
        </w:rPr>
        <w:t>skrytý softwarový nebo hardwarový nástroj, který umožňuje obejití schvá</w:t>
      </w:r>
      <w:r w:rsidRPr="00196757">
        <w:rPr>
          <w:rFonts w:ascii="Arial" w:hAnsi="Arial" w:cs="Arial"/>
        </w:rPr>
        <w:t xml:space="preserve">lených autentizačních procedur, instalovaný </w:t>
      </w:r>
      <w:r w:rsidR="00310E58" w:rsidRPr="00196757">
        <w:rPr>
          <w:rFonts w:ascii="Arial" w:hAnsi="Arial" w:cs="Arial"/>
        </w:rPr>
        <w:t>s cílem budoucího snadnějšího a</w:t>
      </w:r>
      <w:r w:rsidRPr="00196757">
        <w:rPr>
          <w:rFonts w:ascii="Arial" w:hAnsi="Arial" w:cs="Arial"/>
        </w:rPr>
        <w:t> </w:t>
      </w:r>
      <w:r w:rsidR="00310E58" w:rsidRPr="00196757">
        <w:rPr>
          <w:rFonts w:ascii="Arial" w:hAnsi="Arial" w:cs="Arial"/>
        </w:rPr>
        <w:t>neautorizovaného přístupu do systému ICT</w:t>
      </w:r>
      <w:r w:rsidR="00085DB8" w:rsidRPr="00196757">
        <w:rPr>
          <w:rFonts w:ascii="Arial" w:hAnsi="Arial" w:cs="Arial"/>
        </w:rPr>
        <w:t>.</w:t>
      </w:r>
    </w:p>
    <w:p w14:paraId="3C75DA54" w14:textId="68D2DE88" w:rsidR="001F7BBE" w:rsidRPr="00196757" w:rsidRDefault="001F7BBE" w:rsidP="00102D19">
      <w:pPr>
        <w:pStyle w:val="Odstavecseseznamem"/>
        <w:numPr>
          <w:ilvl w:val="0"/>
          <w:numId w:val="38"/>
        </w:numPr>
        <w:ind w:left="2127"/>
        <w:rPr>
          <w:rFonts w:ascii="Arial" w:hAnsi="Arial" w:cs="Arial"/>
        </w:rPr>
      </w:pPr>
      <w:r w:rsidRPr="00196757">
        <w:rPr>
          <w:rFonts w:ascii="Arial" w:hAnsi="Arial" w:cs="Arial"/>
        </w:rPr>
        <w:t>Malware a jiný škodlivý software, který narušuje, obchází či jinak omezuje bezpečnostní opatření v prostředí Objednatele.</w:t>
      </w:r>
    </w:p>
    <w:p w14:paraId="7CAFF240" w14:textId="77777777" w:rsidR="00554ED0" w:rsidRPr="00196757" w:rsidRDefault="00554ED0" w:rsidP="00554ED0">
      <w:pPr>
        <w:pStyle w:val="Odstavecseseznamem"/>
        <w:ind w:left="2127"/>
        <w:rPr>
          <w:rFonts w:ascii="Arial" w:hAnsi="Arial" w:cs="Arial"/>
        </w:rPr>
      </w:pPr>
    </w:p>
    <w:p w14:paraId="0522AFEE" w14:textId="66F8D72B" w:rsidR="00FF1665" w:rsidRPr="00196757" w:rsidRDefault="00C04B2C" w:rsidP="00102D19">
      <w:pPr>
        <w:pStyle w:val="Odstavecseseznamem"/>
        <w:numPr>
          <w:ilvl w:val="0"/>
          <w:numId w:val="11"/>
        </w:numPr>
        <w:ind w:left="1134" w:hanging="283"/>
        <w:rPr>
          <w:rFonts w:ascii="Arial" w:hAnsi="Arial" w:cs="Arial"/>
        </w:rPr>
      </w:pPr>
      <w:r w:rsidRPr="00196757">
        <w:rPr>
          <w:rFonts w:ascii="Arial" w:hAnsi="Arial" w:cs="Arial"/>
        </w:rPr>
        <w:lastRenderedPageBreak/>
        <w:t>Připojovat do prostředí Objednatele pouze zařízení ICT, která</w:t>
      </w:r>
      <w:r w:rsidR="00FF1665" w:rsidRPr="00196757">
        <w:rPr>
          <w:rFonts w:ascii="Arial" w:hAnsi="Arial" w:cs="Arial"/>
        </w:rPr>
        <w:t xml:space="preserve"> splňují tyto požadavky:</w:t>
      </w:r>
    </w:p>
    <w:p w14:paraId="1EC3F1FD" w14:textId="77777777" w:rsidR="00FF1665" w:rsidRPr="00196757" w:rsidRDefault="00FF1665" w:rsidP="00102D19">
      <w:pPr>
        <w:pStyle w:val="Odstavecseseznamem"/>
        <w:numPr>
          <w:ilvl w:val="0"/>
          <w:numId w:val="39"/>
        </w:numPr>
        <w:ind w:left="2127"/>
        <w:rPr>
          <w:rFonts w:ascii="Arial" w:hAnsi="Arial" w:cs="Arial"/>
        </w:rPr>
      </w:pPr>
      <w:r w:rsidRPr="00196757">
        <w:rPr>
          <w:rFonts w:ascii="Arial" w:hAnsi="Arial" w:cs="Arial"/>
        </w:rPr>
        <w:t>musí být aplikovány bezpečnostní záplaty (operačního systému, internetového prohlížeče a dále balíku MS Office, Javy a případně dalšího SW vybavení, pokud je používáno);</w:t>
      </w:r>
    </w:p>
    <w:p w14:paraId="5E27370C" w14:textId="77777777" w:rsidR="00FF1665" w:rsidRPr="00196757" w:rsidRDefault="00FF1665" w:rsidP="00102D19">
      <w:pPr>
        <w:pStyle w:val="Odstavecseseznamem"/>
        <w:numPr>
          <w:ilvl w:val="0"/>
          <w:numId w:val="39"/>
        </w:numPr>
        <w:ind w:left="2127"/>
        <w:rPr>
          <w:rFonts w:ascii="Arial" w:hAnsi="Arial" w:cs="Arial"/>
        </w:rPr>
      </w:pPr>
      <w:r w:rsidRPr="00196757">
        <w:rPr>
          <w:rFonts w:ascii="Arial" w:hAnsi="Arial" w:cs="Arial"/>
        </w:rPr>
        <w:t>musí mít nainstalovanou, spuštěnou a aktualizovanou antivirovou ochranu.</w:t>
      </w:r>
    </w:p>
    <w:p w14:paraId="2177B3C8" w14:textId="0A1D9260" w:rsidR="00FF1665" w:rsidRPr="00196757" w:rsidRDefault="00FF1665" w:rsidP="00102D19">
      <w:pPr>
        <w:pStyle w:val="Odstavecseseznamem"/>
        <w:numPr>
          <w:ilvl w:val="0"/>
          <w:numId w:val="39"/>
        </w:numPr>
        <w:ind w:left="2127"/>
        <w:rPr>
          <w:rFonts w:ascii="Arial" w:hAnsi="Arial" w:cs="Arial"/>
        </w:rPr>
      </w:pPr>
      <w:r w:rsidRPr="00196757">
        <w:rPr>
          <w:rFonts w:ascii="Arial" w:hAnsi="Arial" w:cs="Arial"/>
        </w:rPr>
        <w:t>Používaná paměťová média (</w:t>
      </w:r>
      <w:r w:rsidRPr="00196757">
        <w:rPr>
          <w:rFonts w:ascii="Arial" w:hAnsi="Arial" w:cs="Arial"/>
          <w:lang w:val="en-US"/>
        </w:rPr>
        <w:t>flash</w:t>
      </w:r>
      <w:r w:rsidRPr="00196757">
        <w:rPr>
          <w:rFonts w:ascii="Arial" w:hAnsi="Arial" w:cs="Arial"/>
        </w:rPr>
        <w:t xml:space="preserve"> disky, diskety, CD a DVD nosiče apod.), musí být před použitím zkontrolována v zařízení, které má nainstalovanou aktualizovanou antivirovou ochranu. </w:t>
      </w:r>
    </w:p>
    <w:p w14:paraId="0838D321" w14:textId="04ED8235" w:rsidR="00FF1665" w:rsidRPr="00196757" w:rsidRDefault="00FF1665" w:rsidP="00102D19">
      <w:pPr>
        <w:pStyle w:val="Odstavecseseznamem"/>
        <w:numPr>
          <w:ilvl w:val="0"/>
          <w:numId w:val="39"/>
        </w:numPr>
        <w:ind w:left="2127"/>
        <w:rPr>
          <w:rFonts w:ascii="Arial" w:hAnsi="Arial" w:cs="Arial"/>
        </w:rPr>
      </w:pPr>
      <w:r w:rsidRPr="00196757">
        <w:rPr>
          <w:rFonts w:ascii="Arial" w:hAnsi="Arial" w:cs="Arial"/>
        </w:rPr>
        <w:t>Musí být připojováno pouze do vyhrazené bezpečnostní zóny a způsobem definovaným v provozní nebo projektové dokumentaci. Pokud v provozní nebo projektové dokumentaci definováno není, předpokládá se, že se připojení takových zařízení nedovoluje.</w:t>
      </w:r>
    </w:p>
    <w:p w14:paraId="26A8CF99" w14:textId="77777777" w:rsidR="00554ED0" w:rsidRPr="00196757" w:rsidRDefault="00554ED0" w:rsidP="00554ED0">
      <w:pPr>
        <w:pStyle w:val="Odstavecseseznamem"/>
        <w:ind w:left="2127"/>
        <w:rPr>
          <w:rFonts w:ascii="Arial" w:hAnsi="Arial" w:cs="Arial"/>
        </w:rPr>
      </w:pPr>
    </w:p>
    <w:p w14:paraId="2859A55B" w14:textId="368A60AC" w:rsidR="00EC72D2" w:rsidRPr="00196757" w:rsidRDefault="00BF2637" w:rsidP="00102D19">
      <w:pPr>
        <w:pStyle w:val="Odstavecseseznamem"/>
        <w:numPr>
          <w:ilvl w:val="0"/>
          <w:numId w:val="11"/>
        </w:numPr>
        <w:ind w:left="1134" w:hanging="283"/>
        <w:rPr>
          <w:rFonts w:ascii="Arial" w:hAnsi="Arial" w:cs="Arial"/>
        </w:rPr>
      </w:pPr>
      <w:r w:rsidRPr="00196757">
        <w:rPr>
          <w:rFonts w:ascii="Arial" w:hAnsi="Arial" w:cs="Arial"/>
        </w:rPr>
        <w:t>Průběžně zaznamenávat a u</w:t>
      </w:r>
      <w:r w:rsidR="00EC72D2" w:rsidRPr="00196757">
        <w:rPr>
          <w:rFonts w:ascii="Arial" w:hAnsi="Arial" w:cs="Arial"/>
        </w:rPr>
        <w:t xml:space="preserve">chovávat data o provozu zařízení ICT (provozní a lokalizační údaje) </w:t>
      </w:r>
      <w:r w:rsidR="00E90D50" w:rsidRPr="00196757">
        <w:rPr>
          <w:rFonts w:ascii="Arial" w:hAnsi="Arial" w:cs="Arial"/>
        </w:rPr>
        <w:t xml:space="preserve">v rozsahu předmětu plnění a </w:t>
      </w:r>
      <w:r w:rsidR="00EC72D2" w:rsidRPr="00196757">
        <w:rPr>
          <w:rFonts w:ascii="Arial" w:hAnsi="Arial" w:cs="Arial"/>
        </w:rPr>
        <w:t>v souladu s požadavky platné české a evropské legislativy</w:t>
      </w:r>
      <w:r w:rsidR="00E90D50" w:rsidRPr="00196757">
        <w:rPr>
          <w:rFonts w:ascii="Arial" w:hAnsi="Arial" w:cs="Arial"/>
        </w:rPr>
        <w:t>.</w:t>
      </w:r>
    </w:p>
    <w:p w14:paraId="69C258CC" w14:textId="7F63E30A" w:rsidR="006C7B29" w:rsidRPr="00196757" w:rsidRDefault="00E90D50" w:rsidP="00102D19">
      <w:pPr>
        <w:pStyle w:val="Odstavecseseznamem"/>
        <w:numPr>
          <w:ilvl w:val="0"/>
          <w:numId w:val="11"/>
        </w:numPr>
        <w:ind w:left="1134" w:hanging="283"/>
        <w:rPr>
          <w:rFonts w:ascii="Arial" w:hAnsi="Arial" w:cs="Arial"/>
        </w:rPr>
      </w:pPr>
      <w:r w:rsidRPr="00196757">
        <w:rPr>
          <w:rFonts w:ascii="Arial" w:hAnsi="Arial" w:cs="Arial"/>
        </w:rPr>
        <w:t xml:space="preserve">Na vyžádání poskytnout Objednateli </w:t>
      </w:r>
      <w:r w:rsidR="008F450E" w:rsidRPr="00196757">
        <w:rPr>
          <w:rFonts w:ascii="Arial" w:hAnsi="Arial" w:cs="Arial"/>
        </w:rPr>
        <w:t xml:space="preserve">report </w:t>
      </w:r>
      <w:r w:rsidRPr="00196757">
        <w:rPr>
          <w:rFonts w:ascii="Arial" w:hAnsi="Arial" w:cs="Arial"/>
        </w:rPr>
        <w:t>obsahující výsledky monitorování</w:t>
      </w:r>
      <w:r w:rsidR="006C7B29" w:rsidRPr="00196757">
        <w:rPr>
          <w:rFonts w:ascii="Arial" w:hAnsi="Arial" w:cs="Arial"/>
        </w:rPr>
        <w:t xml:space="preserve"> veškerých </w:t>
      </w:r>
      <w:r w:rsidRPr="00196757">
        <w:rPr>
          <w:rFonts w:ascii="Arial" w:hAnsi="Arial" w:cs="Arial"/>
        </w:rPr>
        <w:t xml:space="preserve">uživatelských </w:t>
      </w:r>
      <w:r w:rsidR="006C7B29" w:rsidRPr="00196757">
        <w:rPr>
          <w:rFonts w:ascii="Arial" w:hAnsi="Arial" w:cs="Arial"/>
        </w:rPr>
        <w:t xml:space="preserve">a administrátorských </w:t>
      </w:r>
      <w:r w:rsidRPr="00196757">
        <w:rPr>
          <w:rFonts w:ascii="Arial" w:hAnsi="Arial" w:cs="Arial"/>
        </w:rPr>
        <w:t>aktiv</w:t>
      </w:r>
      <w:r w:rsidR="006C7B29" w:rsidRPr="00196757">
        <w:rPr>
          <w:rFonts w:ascii="Arial" w:hAnsi="Arial" w:cs="Arial"/>
        </w:rPr>
        <w:t>it</w:t>
      </w:r>
      <w:r w:rsidRPr="00196757">
        <w:rPr>
          <w:rFonts w:ascii="Arial" w:hAnsi="Arial" w:cs="Arial"/>
        </w:rPr>
        <w:t xml:space="preserve"> a jiných událostí v rozsahu předmětu plnění, a to </w:t>
      </w:r>
      <w:r w:rsidR="00AB0A58" w:rsidRPr="00196757">
        <w:rPr>
          <w:rFonts w:ascii="Arial" w:hAnsi="Arial" w:cs="Arial"/>
        </w:rPr>
        <w:t xml:space="preserve">po celou dobu trvání smlouvy a do </w:t>
      </w:r>
      <w:r w:rsidR="007C2873" w:rsidRPr="00196757">
        <w:rPr>
          <w:rFonts w:ascii="Arial" w:hAnsi="Arial" w:cs="Arial"/>
        </w:rPr>
        <w:t>2 let</w:t>
      </w:r>
      <w:r w:rsidR="008F450E" w:rsidRPr="00196757">
        <w:rPr>
          <w:rFonts w:ascii="Arial" w:hAnsi="Arial" w:cs="Arial"/>
        </w:rPr>
        <w:t xml:space="preserve"> </w:t>
      </w:r>
      <w:r w:rsidR="00AB0A58" w:rsidRPr="00196757">
        <w:rPr>
          <w:rFonts w:ascii="Arial" w:hAnsi="Arial" w:cs="Arial"/>
        </w:rPr>
        <w:t>po jejím ukončení.</w:t>
      </w:r>
    </w:p>
    <w:p w14:paraId="0F837D72" w14:textId="634DFC91" w:rsidR="00E90D50" w:rsidRPr="00196757" w:rsidRDefault="006C7B29" w:rsidP="00102D19">
      <w:pPr>
        <w:pStyle w:val="Odstavecseseznamem"/>
        <w:numPr>
          <w:ilvl w:val="0"/>
          <w:numId w:val="11"/>
        </w:numPr>
        <w:ind w:left="1134" w:hanging="283"/>
        <w:rPr>
          <w:rFonts w:ascii="Arial" w:hAnsi="Arial" w:cs="Arial"/>
        </w:rPr>
      </w:pPr>
      <w:r w:rsidRPr="00196757">
        <w:rPr>
          <w:rFonts w:ascii="Arial" w:hAnsi="Arial" w:cs="Arial"/>
        </w:rPr>
        <w:t>Zajistit sběr informací o provozních a bezpečnostních činnostech v rozsahu předmětu plnění a ochranu získaných informací před jejich neoprávněným čtením nebo změnou.</w:t>
      </w:r>
    </w:p>
    <w:p w14:paraId="1C7E2B96" w14:textId="0B9BE339" w:rsidR="007E4EEB" w:rsidRPr="00196757" w:rsidRDefault="007E4EEB" w:rsidP="00102D19">
      <w:pPr>
        <w:pStyle w:val="Odstavecseseznamem"/>
        <w:numPr>
          <w:ilvl w:val="0"/>
          <w:numId w:val="11"/>
        </w:numPr>
        <w:ind w:left="1134" w:hanging="283"/>
        <w:rPr>
          <w:rFonts w:ascii="Arial" w:hAnsi="Arial" w:cs="Arial"/>
        </w:rPr>
      </w:pPr>
      <w:r w:rsidRPr="00196757">
        <w:rPr>
          <w:rFonts w:ascii="Arial" w:hAnsi="Arial" w:cs="Arial"/>
        </w:rPr>
        <w:t xml:space="preserve">Pro on-line transakce realizované prostřednictvím webových technologií implementovat TLS/SSL certifikáty s cílem </w:t>
      </w:r>
      <w:r w:rsidR="00705217" w:rsidRPr="00196757">
        <w:rPr>
          <w:rFonts w:ascii="Arial" w:hAnsi="Arial" w:cs="Arial"/>
        </w:rPr>
        <w:t>zajistit</w:t>
      </w:r>
      <w:r w:rsidRPr="00196757">
        <w:rPr>
          <w:rFonts w:ascii="Arial" w:hAnsi="Arial" w:cs="Arial"/>
        </w:rPr>
        <w:t xml:space="preserve"> jejich důvěrnost, integritu a identitu komunikujících protistran.</w:t>
      </w:r>
    </w:p>
    <w:p w14:paraId="33714883" w14:textId="5861F915" w:rsidR="006D2ACC" w:rsidRPr="00196757" w:rsidRDefault="007E4EEB" w:rsidP="00102D19">
      <w:pPr>
        <w:pStyle w:val="Odstavecseseznamem"/>
        <w:numPr>
          <w:ilvl w:val="0"/>
          <w:numId w:val="11"/>
        </w:numPr>
        <w:ind w:left="1134" w:hanging="283"/>
        <w:rPr>
          <w:rFonts w:ascii="Arial" w:hAnsi="Arial" w:cs="Arial"/>
        </w:rPr>
      </w:pPr>
      <w:r w:rsidRPr="00196757">
        <w:rPr>
          <w:rFonts w:ascii="Arial" w:hAnsi="Arial" w:cs="Arial"/>
        </w:rPr>
        <w:t>Veškeré neveřejné informace poskytnuté Objednatelem chránit vhodným šifrováním a proti neautorizovanému přístup, a to zejména na mobilních zařízeních.</w:t>
      </w:r>
    </w:p>
    <w:p w14:paraId="419D71EC" w14:textId="77777777" w:rsidR="00554ED0" w:rsidRPr="00196757" w:rsidRDefault="00554ED0" w:rsidP="00554ED0">
      <w:pPr>
        <w:pStyle w:val="Odstavecseseznamem"/>
        <w:ind w:left="1134"/>
        <w:rPr>
          <w:rFonts w:ascii="Arial" w:hAnsi="Arial" w:cs="Arial"/>
        </w:rPr>
      </w:pPr>
    </w:p>
    <w:p w14:paraId="0CB41C98" w14:textId="38B9DD37" w:rsidR="00BE5BFD" w:rsidRPr="00196757" w:rsidRDefault="00310E58" w:rsidP="00102D19">
      <w:pPr>
        <w:pStyle w:val="Odstavecseseznamem"/>
        <w:numPr>
          <w:ilvl w:val="0"/>
          <w:numId w:val="37"/>
        </w:numPr>
        <w:ind w:left="426" w:hanging="426"/>
        <w:rPr>
          <w:rFonts w:ascii="Arial" w:hAnsi="Arial" w:cs="Arial"/>
        </w:rPr>
      </w:pPr>
      <w:r w:rsidRPr="00196757">
        <w:rPr>
          <w:rFonts w:ascii="Arial" w:hAnsi="Arial" w:cs="Arial"/>
        </w:rPr>
        <w:t xml:space="preserve">Poskytovatel bere na vědomí, že v případě, kdy </w:t>
      </w:r>
      <w:r w:rsidR="002917D3" w:rsidRPr="00196757">
        <w:rPr>
          <w:rFonts w:ascii="Arial" w:hAnsi="Arial" w:cs="Arial"/>
        </w:rPr>
        <w:t xml:space="preserve">technické </w:t>
      </w:r>
      <w:r w:rsidRPr="00196757">
        <w:rPr>
          <w:rFonts w:ascii="Arial" w:hAnsi="Arial" w:cs="Arial"/>
        </w:rPr>
        <w:t xml:space="preserve">spojení společnosti Koncernu </w:t>
      </w:r>
      <w:r w:rsidR="004E351D">
        <w:rPr>
          <w:rFonts w:ascii="Arial" w:hAnsi="Arial" w:cs="Arial"/>
        </w:rPr>
        <w:t>ÚJV</w:t>
      </w:r>
      <w:r w:rsidR="004E351D" w:rsidRPr="00196757">
        <w:rPr>
          <w:rFonts w:ascii="Arial" w:hAnsi="Arial" w:cs="Arial"/>
        </w:rPr>
        <w:t xml:space="preserve"> </w:t>
      </w:r>
      <w:r w:rsidRPr="00196757">
        <w:rPr>
          <w:rFonts w:ascii="Arial" w:hAnsi="Arial" w:cs="Arial"/>
        </w:rPr>
        <w:t>s</w:t>
      </w:r>
      <w:r w:rsidR="002917D3" w:rsidRPr="00196757">
        <w:rPr>
          <w:rFonts w:ascii="Arial" w:hAnsi="Arial" w:cs="Arial"/>
        </w:rPr>
        <w:t> </w:t>
      </w:r>
      <w:r w:rsidRPr="00196757">
        <w:rPr>
          <w:rFonts w:ascii="Arial" w:hAnsi="Arial" w:cs="Arial"/>
        </w:rPr>
        <w:t xml:space="preserve">Poskytovatelem narušuje chod služeb společnosti </w:t>
      </w:r>
      <w:r w:rsidR="006B0E7B">
        <w:rPr>
          <w:rFonts w:ascii="Arial" w:hAnsi="Arial" w:cs="Arial"/>
        </w:rPr>
        <w:t xml:space="preserve">Koncernu ÚJV nebo </w:t>
      </w:r>
      <w:r w:rsidRPr="00196757">
        <w:rPr>
          <w:rFonts w:ascii="Arial" w:hAnsi="Arial" w:cs="Arial"/>
        </w:rPr>
        <w:t xml:space="preserve">Koncernu ČEZ, může </w:t>
      </w:r>
      <w:r w:rsidR="002917D3" w:rsidRPr="00196757">
        <w:rPr>
          <w:rFonts w:ascii="Arial" w:hAnsi="Arial" w:cs="Arial"/>
        </w:rPr>
        <w:t>být toto spojení ihned ukončeno bez předchozího upozornění, pokud smlouva nestanoví jinak.</w:t>
      </w:r>
      <w:bookmarkStart w:id="12" w:name="_Toc480388423"/>
      <w:bookmarkEnd w:id="12"/>
    </w:p>
    <w:p w14:paraId="3C205CED" w14:textId="512773A6" w:rsidR="00C406ED" w:rsidRPr="00196757" w:rsidRDefault="008E20A0" w:rsidP="00554ED0">
      <w:pPr>
        <w:pStyle w:val="Odstavecseseznamem"/>
        <w:numPr>
          <w:ilvl w:val="6"/>
          <w:numId w:val="2"/>
        </w:numPr>
        <w:ind w:left="426" w:hanging="426"/>
        <w:rPr>
          <w:rFonts w:ascii="Arial" w:hAnsi="Arial" w:cs="Arial"/>
        </w:rPr>
      </w:pPr>
      <w:bookmarkStart w:id="13" w:name="_Toc480388392"/>
      <w:r w:rsidRPr="00196757">
        <w:rPr>
          <w:rFonts w:ascii="Arial" w:hAnsi="Arial" w:cs="Arial"/>
        </w:rPr>
        <w:t>Poskytovatel bere na vědomí, že veškeré aktivity Poskytovatele a jeho plnění realizované v prostředí Objednatele jsou monitorovány a vyhodnocovány v rozsahu předměty plnění a v souladu s interními dokumenty Objednatele, se kterými byl Poskytovatel seznámen.</w:t>
      </w:r>
      <w:bookmarkEnd w:id="13"/>
    </w:p>
    <w:p w14:paraId="40F34EEB" w14:textId="0F72B400" w:rsidR="00186844" w:rsidRPr="00196757" w:rsidRDefault="00186844" w:rsidP="00C406ED">
      <w:pPr>
        <w:rPr>
          <w:rFonts w:ascii="Arial" w:hAnsi="Arial" w:cs="Arial"/>
        </w:rPr>
      </w:pPr>
    </w:p>
    <w:sectPr w:rsidR="00186844" w:rsidRPr="00196757" w:rsidSect="00E54D94">
      <w:headerReference w:type="even" r:id="rId11"/>
      <w:headerReference w:type="default" r:id="rId12"/>
      <w:footerReference w:type="default" r:id="rId13"/>
      <w:headerReference w:type="first" r:id="rId14"/>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F84ED" w14:textId="77777777" w:rsidR="00EC544D" w:rsidRDefault="00EC544D" w:rsidP="00067346">
      <w:pPr>
        <w:spacing w:after="0" w:line="240" w:lineRule="auto"/>
      </w:pPr>
      <w:r>
        <w:separator/>
      </w:r>
    </w:p>
  </w:endnote>
  <w:endnote w:type="continuationSeparator" w:id="0">
    <w:p w14:paraId="0AFA55F0" w14:textId="77777777" w:rsidR="00EC544D" w:rsidRDefault="00EC544D" w:rsidP="00067346">
      <w:pPr>
        <w:spacing w:after="0" w:line="240" w:lineRule="auto"/>
      </w:pPr>
      <w:r>
        <w:continuationSeparator/>
      </w:r>
    </w:p>
  </w:endnote>
  <w:endnote w:type="continuationNotice" w:id="1">
    <w:p w14:paraId="0D3BA301" w14:textId="77777777" w:rsidR="00EC544D" w:rsidRDefault="00EC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faul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0" w:type="dxa"/>
      <w:tblInd w:w="38" w:type="dxa"/>
      <w:tblBorders>
        <w:top w:val="single" w:sz="4" w:space="0" w:color="auto"/>
      </w:tblBorders>
      <w:tblLook w:val="01E0" w:firstRow="1" w:lastRow="1" w:firstColumn="1" w:lastColumn="1" w:noHBand="0" w:noVBand="0"/>
    </w:tblPr>
    <w:tblGrid>
      <w:gridCol w:w="1630"/>
      <w:gridCol w:w="6095"/>
      <w:gridCol w:w="1345"/>
    </w:tblGrid>
    <w:tr w:rsidR="00930C08" w:rsidRPr="00AA74DC" w14:paraId="1E9291F4" w14:textId="77777777" w:rsidTr="00177F25">
      <w:tc>
        <w:tcPr>
          <w:tcW w:w="1630" w:type="dxa"/>
        </w:tcPr>
        <w:p w14:paraId="4BBBE981" w14:textId="77777777" w:rsidR="00930C08" w:rsidRPr="00AA74DC" w:rsidRDefault="00930C08" w:rsidP="00930C08">
          <w:pPr>
            <w:pStyle w:val="Zpat"/>
            <w:tabs>
              <w:tab w:val="left" w:pos="7088"/>
            </w:tabs>
            <w:spacing w:before="120"/>
            <w:rPr>
              <w:rFonts w:ascii="Arial" w:hAnsi="Arial" w:cs="Arial"/>
              <w:b/>
              <w:color w:val="0070C0"/>
              <w:sz w:val="20"/>
              <w:szCs w:val="20"/>
            </w:rPr>
          </w:pPr>
          <w:r w:rsidRPr="00AA74DC">
            <w:rPr>
              <w:rFonts w:ascii="Arial" w:hAnsi="Arial" w:cs="Arial"/>
              <w:b/>
              <w:color w:val="0070C0"/>
              <w:sz w:val="20"/>
              <w:szCs w:val="20"/>
            </w:rPr>
            <w:t>Skupina ÚJV</w:t>
          </w:r>
        </w:p>
      </w:tc>
      <w:tc>
        <w:tcPr>
          <w:tcW w:w="6095" w:type="dxa"/>
        </w:tcPr>
        <w:p w14:paraId="02F9CDB6" w14:textId="77777777" w:rsidR="00930C08" w:rsidRPr="00AA74DC" w:rsidRDefault="00930C08" w:rsidP="00930C08">
          <w:pPr>
            <w:pStyle w:val="Zpat"/>
            <w:tabs>
              <w:tab w:val="left" w:pos="7088"/>
            </w:tabs>
            <w:spacing w:before="120"/>
            <w:jc w:val="center"/>
            <w:rPr>
              <w:rFonts w:ascii="Arial" w:hAnsi="Arial" w:cs="Arial"/>
              <w:b/>
              <w:color w:val="0070C0"/>
              <w:sz w:val="20"/>
              <w:szCs w:val="20"/>
            </w:rPr>
          </w:pPr>
        </w:p>
      </w:tc>
      <w:tc>
        <w:tcPr>
          <w:tcW w:w="1345" w:type="dxa"/>
        </w:tcPr>
        <w:p w14:paraId="44557C69" w14:textId="77777777" w:rsidR="00930C08" w:rsidRPr="00AA74DC" w:rsidRDefault="00930C08" w:rsidP="00930C08">
          <w:pPr>
            <w:pStyle w:val="Zpat"/>
            <w:tabs>
              <w:tab w:val="left" w:pos="7088"/>
            </w:tabs>
            <w:spacing w:before="120"/>
            <w:jc w:val="right"/>
            <w:rPr>
              <w:rFonts w:ascii="Arial" w:hAnsi="Arial" w:cs="Arial"/>
              <w:b/>
              <w:color w:val="0070C0"/>
              <w:sz w:val="20"/>
              <w:szCs w:val="20"/>
            </w:rPr>
          </w:pPr>
          <w:r w:rsidRPr="00AA74DC">
            <w:rPr>
              <w:rFonts w:ascii="Arial" w:hAnsi="Arial" w:cs="Arial"/>
              <w:b/>
              <w:color w:val="0070C0"/>
              <w:sz w:val="20"/>
              <w:szCs w:val="20"/>
            </w:rPr>
            <w:fldChar w:fldCharType="begin"/>
          </w:r>
          <w:r w:rsidRPr="00AA74DC">
            <w:rPr>
              <w:rFonts w:ascii="Arial" w:hAnsi="Arial" w:cs="Arial"/>
              <w:b/>
              <w:color w:val="0070C0"/>
              <w:sz w:val="20"/>
              <w:szCs w:val="20"/>
            </w:rPr>
            <w:instrText xml:space="preserve"> PAGE   \* MERGEFORMAT </w:instrText>
          </w:r>
          <w:r w:rsidRPr="00AA74DC">
            <w:rPr>
              <w:rFonts w:ascii="Arial" w:hAnsi="Arial" w:cs="Arial"/>
              <w:b/>
              <w:color w:val="0070C0"/>
              <w:sz w:val="20"/>
              <w:szCs w:val="20"/>
            </w:rPr>
            <w:fldChar w:fldCharType="separate"/>
          </w:r>
          <w:r w:rsidRPr="00AA74DC">
            <w:rPr>
              <w:rFonts w:ascii="Arial" w:hAnsi="Arial" w:cs="Arial"/>
              <w:b/>
              <w:noProof/>
              <w:color w:val="0070C0"/>
              <w:sz w:val="20"/>
              <w:szCs w:val="20"/>
            </w:rPr>
            <w:t>6</w:t>
          </w:r>
          <w:r w:rsidRPr="00AA74DC">
            <w:rPr>
              <w:rFonts w:ascii="Arial" w:hAnsi="Arial" w:cs="Arial"/>
              <w:b/>
              <w:color w:val="0070C0"/>
              <w:sz w:val="20"/>
              <w:szCs w:val="20"/>
            </w:rPr>
            <w:fldChar w:fldCharType="end"/>
          </w:r>
          <w:r w:rsidRPr="00AA74DC">
            <w:rPr>
              <w:rFonts w:ascii="Arial" w:hAnsi="Arial" w:cs="Arial"/>
              <w:b/>
              <w:color w:val="0070C0"/>
              <w:sz w:val="20"/>
              <w:szCs w:val="20"/>
            </w:rPr>
            <w:t>/</w:t>
          </w:r>
          <w:r w:rsidRPr="00AA74DC">
            <w:rPr>
              <w:rStyle w:val="slostrnky"/>
              <w:rFonts w:ascii="Arial" w:hAnsi="Arial" w:cs="Arial"/>
              <w:b/>
              <w:color w:val="0070C0"/>
              <w:sz w:val="20"/>
              <w:szCs w:val="20"/>
            </w:rPr>
            <w:fldChar w:fldCharType="begin"/>
          </w:r>
          <w:r w:rsidRPr="00AA74DC">
            <w:rPr>
              <w:rStyle w:val="slostrnky"/>
              <w:rFonts w:ascii="Arial" w:hAnsi="Arial" w:cs="Arial"/>
              <w:b/>
              <w:color w:val="0070C0"/>
              <w:sz w:val="20"/>
              <w:szCs w:val="20"/>
            </w:rPr>
            <w:instrText xml:space="preserve"> NUMPAGES </w:instrText>
          </w:r>
          <w:r w:rsidRPr="00AA74DC">
            <w:rPr>
              <w:rStyle w:val="slostrnky"/>
              <w:rFonts w:ascii="Arial" w:hAnsi="Arial" w:cs="Arial"/>
              <w:b/>
              <w:color w:val="0070C0"/>
              <w:sz w:val="20"/>
              <w:szCs w:val="20"/>
            </w:rPr>
            <w:fldChar w:fldCharType="separate"/>
          </w:r>
          <w:r w:rsidRPr="00AA74DC">
            <w:rPr>
              <w:rStyle w:val="slostrnky"/>
              <w:rFonts w:ascii="Arial" w:hAnsi="Arial" w:cs="Arial"/>
              <w:b/>
              <w:noProof/>
              <w:color w:val="0070C0"/>
              <w:sz w:val="20"/>
              <w:szCs w:val="20"/>
            </w:rPr>
            <w:t>15</w:t>
          </w:r>
          <w:r w:rsidRPr="00AA74DC">
            <w:rPr>
              <w:rStyle w:val="slostrnky"/>
              <w:rFonts w:ascii="Arial" w:hAnsi="Arial" w:cs="Arial"/>
              <w:b/>
              <w:color w:val="0070C0"/>
              <w:sz w:val="20"/>
              <w:szCs w:val="20"/>
            </w:rPr>
            <w:fldChar w:fldCharType="end"/>
          </w:r>
        </w:p>
      </w:tc>
    </w:tr>
  </w:tbl>
  <w:p w14:paraId="3859628F" w14:textId="3D452E0A" w:rsidR="00EA4251" w:rsidRPr="00C3214E" w:rsidRDefault="00EA4251" w:rsidP="00C321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D2B23" w14:textId="77777777" w:rsidR="00EC544D" w:rsidRDefault="00EC544D" w:rsidP="00067346">
      <w:pPr>
        <w:spacing w:after="0" w:line="240" w:lineRule="auto"/>
      </w:pPr>
      <w:r>
        <w:separator/>
      </w:r>
    </w:p>
  </w:footnote>
  <w:footnote w:type="continuationSeparator" w:id="0">
    <w:p w14:paraId="219B50F4" w14:textId="77777777" w:rsidR="00EC544D" w:rsidRDefault="00EC544D" w:rsidP="00067346">
      <w:pPr>
        <w:spacing w:after="0" w:line="240" w:lineRule="auto"/>
      </w:pPr>
      <w:r>
        <w:continuationSeparator/>
      </w:r>
    </w:p>
  </w:footnote>
  <w:footnote w:type="continuationNotice" w:id="1">
    <w:p w14:paraId="0CDF48BB" w14:textId="77777777" w:rsidR="00EC544D" w:rsidRDefault="00EC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84D51" w14:textId="706F6964" w:rsidR="00323D7C" w:rsidRDefault="00323D7C">
    <w:pPr>
      <w:pStyle w:val="Zhlav"/>
    </w:pPr>
    <w:r>
      <w:rPr>
        <w:noProof/>
      </w:rPr>
      <mc:AlternateContent>
        <mc:Choice Requires="wps">
          <w:drawing>
            <wp:anchor distT="0" distB="0" distL="0" distR="0" simplePos="0" relativeHeight="251660288" behindDoc="0" locked="0" layoutInCell="1" allowOverlap="1" wp14:anchorId="7D2B1F47" wp14:editId="342C14A2">
              <wp:simplePos x="635" y="635"/>
              <wp:positionH relativeFrom="rightMargin">
                <wp:align>right</wp:align>
              </wp:positionH>
              <wp:positionV relativeFrom="paragraph">
                <wp:posOffset>635</wp:posOffset>
              </wp:positionV>
              <wp:extent cx="443865" cy="443865"/>
              <wp:effectExtent l="0" t="0" r="0" b="4445"/>
              <wp:wrapSquare wrapText="bothSides"/>
              <wp:docPr id="2" name="Textové pole 2"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D2B1F47" id="_x0000_t202" coordsize="21600,21600" o:spt="202" path="m,l,21600r21600,l21600,xe">
              <v:stroke joinstyle="miter"/>
              <v:path gradientshapeok="t" o:connecttype="rect"/>
            </v:shapetype>
            <v:shape id="Textové pole 2" o:spid="_x0000_s1026" type="#_x0000_t202" alt="Interní / Internal"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" filled="f" stroked="f">
              <v:textbox style="mso-fit-shape-to-text:t" inset="0,0,25pt,0">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CF383" w14:textId="6373DDA2" w:rsidR="00323D7C" w:rsidRDefault="00323D7C">
    <w:pPr>
      <w:pStyle w:val="Zhlav"/>
    </w:pPr>
    <w:r>
      <w:rPr>
        <w:noProof/>
      </w:rPr>
      <mc:AlternateContent>
        <mc:Choice Requires="wps">
          <w:drawing>
            <wp:anchor distT="0" distB="0" distL="0" distR="0" simplePos="0" relativeHeight="251661312" behindDoc="0" locked="0" layoutInCell="1" allowOverlap="1" wp14:anchorId="6F0A72D4" wp14:editId="0BDBBF1C">
              <wp:simplePos x="635" y="635"/>
              <wp:positionH relativeFrom="rightMargin">
                <wp:align>right</wp:align>
              </wp:positionH>
              <wp:positionV relativeFrom="paragraph">
                <wp:posOffset>635</wp:posOffset>
              </wp:positionV>
              <wp:extent cx="443865" cy="443865"/>
              <wp:effectExtent l="0" t="0" r="0" b="4445"/>
              <wp:wrapSquare wrapText="bothSides"/>
              <wp:docPr id="4" name="Textové pole 4"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6F0A72D4" id="_x0000_t202" coordsize="21600,21600" o:spt="202" path="m,l,21600r21600,l21600,xe">
              <v:stroke joinstyle="miter"/>
              <v:path gradientshapeok="t" o:connecttype="rect"/>
            </v:shapetype>
            <v:shape id="Textové pole 4" o:spid="_x0000_s1027" type="#_x0000_t202" alt="Interní / Internal"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" filled="f" stroked="f">
              <v:textbox style="mso-fit-shape-to-text:t" inset="0,0,25pt,0">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BD728" w14:textId="05331D9A" w:rsidR="00EA4251" w:rsidRDefault="00323D7C">
    <w:pPr>
      <w:pStyle w:val="Zhlav"/>
    </w:pPr>
    <w:r>
      <w:rPr>
        <w:noProof/>
      </w:rPr>
      <mc:AlternateContent>
        <mc:Choice Requires="wps">
          <w:drawing>
            <wp:anchor distT="0" distB="0" distL="0" distR="0" simplePos="0" relativeHeight="251659264" behindDoc="0" locked="0" layoutInCell="1" allowOverlap="1" wp14:anchorId="74C41DE5" wp14:editId="079AE999">
              <wp:simplePos x="914400" y="447675"/>
              <wp:positionH relativeFrom="rightMargin">
                <wp:align>right</wp:align>
              </wp:positionH>
              <wp:positionV relativeFrom="paragraph">
                <wp:posOffset>635</wp:posOffset>
              </wp:positionV>
              <wp:extent cx="443865" cy="443865"/>
              <wp:effectExtent l="0" t="0" r="0" b="4445"/>
              <wp:wrapSquare wrapText="bothSides"/>
              <wp:docPr id="1" name="Textové pole 1"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4C41DE5" id="_x0000_t202" coordsize="21600,21600" o:spt="202" path="m,l,21600r21600,l21600,xe">
              <v:stroke joinstyle="miter"/>
              <v:path gradientshapeok="t" o:connecttype="rect"/>
            </v:shapetype>
            <v:shape id="Textové pole 1" o:spid="_x0000_s1028" type="#_x0000_t202" alt="Interní / Internal"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" filled="f" stroked="f">
              <v:textbox style="mso-fit-shape-to-text:t" inset="0,0,25pt,0">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9F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F635E4"/>
    <w:multiLevelType w:val="multilevel"/>
    <w:tmpl w:val="5700285A"/>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19608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364D69"/>
    <w:multiLevelType w:val="multilevel"/>
    <w:tmpl w:val="FDB82C10"/>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2A2CB6"/>
    <w:multiLevelType w:val="multilevel"/>
    <w:tmpl w:val="0AAE386A"/>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F86357E"/>
    <w:multiLevelType w:val="hybridMultilevel"/>
    <w:tmpl w:val="89FE75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E73A0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CF068F"/>
    <w:multiLevelType w:val="hybridMultilevel"/>
    <w:tmpl w:val="A634A0A2"/>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73B7AAA"/>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846B63"/>
    <w:multiLevelType w:val="multilevel"/>
    <w:tmpl w:val="1630A386"/>
    <w:lvl w:ilvl="0">
      <w:start w:val="1"/>
      <w:numFmt w:val="upperLetter"/>
      <w:pStyle w:val="AppendixH1"/>
      <w:lvlText w:val="Příloha %1"/>
      <w:lvlJc w:val="left"/>
      <w:pPr>
        <w:ind w:left="1531" w:hanging="1531"/>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531" w:hanging="1531"/>
      </w:pPr>
      <w:rPr>
        <w:rFonts w:hint="default"/>
      </w:rPr>
    </w:lvl>
    <w:lvl w:ilvl="4">
      <w:start w:val="1"/>
      <w:numFmt w:val="decimal"/>
      <w:lvlText w:val="%1.%2.%3.%4.%5"/>
      <w:lvlJc w:val="left"/>
      <w:pPr>
        <w:ind w:left="1531" w:hanging="153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531" w:hanging="1531"/>
      </w:pPr>
      <w:rPr>
        <w:rFonts w:hint="default"/>
      </w:rPr>
    </w:lvl>
    <w:lvl w:ilvl="7">
      <w:start w:val="1"/>
      <w:numFmt w:val="decimal"/>
      <w:lvlText w:val="%1.%2.%3.%4.%5.%6.%7.%8"/>
      <w:lvlJc w:val="left"/>
      <w:pPr>
        <w:ind w:left="1531" w:hanging="1531"/>
      </w:pPr>
      <w:rPr>
        <w:rFonts w:hint="default"/>
      </w:rPr>
    </w:lvl>
    <w:lvl w:ilvl="8">
      <w:start w:val="1"/>
      <w:numFmt w:val="decimal"/>
      <w:lvlText w:val="%1.%2.%3.%4.%5.%6.%7.%8.%9"/>
      <w:lvlJc w:val="left"/>
      <w:pPr>
        <w:ind w:left="1531" w:hanging="1531"/>
      </w:pPr>
      <w:rPr>
        <w:rFonts w:hint="default"/>
      </w:rPr>
    </w:lvl>
  </w:abstractNum>
  <w:abstractNum w:abstractNumId="11" w15:restartNumberingAfterBreak="0">
    <w:nsid w:val="1C12223B"/>
    <w:multiLevelType w:val="multilevel"/>
    <w:tmpl w:val="B3DEE02E"/>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FBE7C5D"/>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0A376D"/>
    <w:multiLevelType w:val="hybridMultilevel"/>
    <w:tmpl w:val="D2F0FD7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F10851D0">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7A0A99"/>
    <w:multiLevelType w:val="hybridMultilevel"/>
    <w:tmpl w:val="5BA2BB90"/>
    <w:lvl w:ilvl="0" w:tplc="83B2BE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9874B9"/>
    <w:multiLevelType w:val="hybridMultilevel"/>
    <w:tmpl w:val="5678BDFA"/>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6037FD9"/>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182720"/>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2A1962"/>
    <w:multiLevelType w:val="hybridMultilevel"/>
    <w:tmpl w:val="EF52A0F6"/>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31E55D7B"/>
    <w:multiLevelType w:val="hybridMultilevel"/>
    <w:tmpl w:val="A6664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EE102E"/>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602179"/>
    <w:multiLevelType w:val="multilevel"/>
    <w:tmpl w:val="AB7653E2"/>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52C268B"/>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58E435F"/>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970362"/>
    <w:multiLevelType w:val="hybridMultilevel"/>
    <w:tmpl w:val="0284D61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9677B8"/>
    <w:multiLevelType w:val="hybridMultilevel"/>
    <w:tmpl w:val="AD647F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C31592"/>
    <w:multiLevelType w:val="singleLevel"/>
    <w:tmpl w:val="C3BA5462"/>
    <w:name w:val="Callout Template"/>
    <w:lvl w:ilvl="0">
      <w:start w:val="1"/>
      <w:numFmt w:val="decimal"/>
      <w:suff w:val="space"/>
      <w:lvlText w:val="="/>
      <w:lvlJc w:val="left"/>
      <w:pPr>
        <w:ind w:left="200" w:hanging="200"/>
      </w:pPr>
      <w:rPr>
        <w:rFonts w:ascii="Webdings" w:hAnsi="Webdings"/>
        <w:sz w:val="16"/>
      </w:rPr>
    </w:lvl>
  </w:abstractNum>
  <w:abstractNum w:abstractNumId="27" w15:restartNumberingAfterBreak="0">
    <w:nsid w:val="4175563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6E7A37"/>
    <w:multiLevelType w:val="hybridMultilevel"/>
    <w:tmpl w:val="F81C02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47E5ACB"/>
    <w:multiLevelType w:val="hybridMultilevel"/>
    <w:tmpl w:val="A76EBEFC"/>
    <w:lvl w:ilvl="0" w:tplc="D3FA95B4">
      <w:start w:val="2"/>
      <w:numFmt w:val="decimal"/>
      <w:pStyle w:val="Nadpis3"/>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F2431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6D20D9"/>
    <w:multiLevelType w:val="multilevel"/>
    <w:tmpl w:val="CAC6CC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EE6DFD"/>
    <w:multiLevelType w:val="multilevel"/>
    <w:tmpl w:val="AB7E8C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036DCB"/>
    <w:multiLevelType w:val="multilevel"/>
    <w:tmpl w:val="30189898"/>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4072DF"/>
    <w:multiLevelType w:val="hybridMultilevel"/>
    <w:tmpl w:val="2C3C463A"/>
    <w:lvl w:ilvl="0" w:tplc="1E90F422">
      <w:start w:val="1"/>
      <w:numFmt w:val="decimal"/>
      <w:pStyle w:val="ListNumbered"/>
      <w:lvlText w:val="%1."/>
      <w:lvlJc w:val="left"/>
      <w:pPr>
        <w:ind w:left="927" w:hanging="360"/>
      </w:pPr>
      <w:rPr>
        <w:rFonts w:hint="default"/>
        <w:b/>
        <w:i w:val="0"/>
        <w:color w:val="25B4AB"/>
      </w:rPr>
    </w:lvl>
    <w:lvl w:ilvl="1" w:tplc="A0EE57F0">
      <w:start w:val="1"/>
      <w:numFmt w:val="lowerLetter"/>
      <w:lvlText w:val="%2."/>
      <w:lvlJc w:val="left"/>
      <w:pPr>
        <w:ind w:left="1986" w:hanging="360"/>
      </w:pPr>
      <w:rPr>
        <w:color w:val="25B4AB"/>
      </w:rPr>
    </w:lvl>
    <w:lvl w:ilvl="2" w:tplc="0405001B" w:tentative="1">
      <w:start w:val="1"/>
      <w:numFmt w:val="lowerRoman"/>
      <w:lvlText w:val="%3."/>
      <w:lvlJc w:val="right"/>
      <w:pPr>
        <w:ind w:left="2706" w:hanging="180"/>
      </w:pPr>
    </w:lvl>
    <w:lvl w:ilvl="3" w:tplc="0405000F" w:tentative="1">
      <w:start w:val="1"/>
      <w:numFmt w:val="decimal"/>
      <w:lvlText w:val="%4."/>
      <w:lvlJc w:val="left"/>
      <w:pPr>
        <w:ind w:left="3426" w:hanging="360"/>
      </w:pPr>
    </w:lvl>
    <w:lvl w:ilvl="4" w:tplc="04050019" w:tentative="1">
      <w:start w:val="1"/>
      <w:numFmt w:val="lowerLetter"/>
      <w:lvlText w:val="%5."/>
      <w:lvlJc w:val="left"/>
      <w:pPr>
        <w:ind w:left="4146" w:hanging="360"/>
      </w:pPr>
    </w:lvl>
    <w:lvl w:ilvl="5" w:tplc="0405001B" w:tentative="1">
      <w:start w:val="1"/>
      <w:numFmt w:val="lowerRoman"/>
      <w:lvlText w:val="%6."/>
      <w:lvlJc w:val="right"/>
      <w:pPr>
        <w:ind w:left="4866" w:hanging="180"/>
      </w:pPr>
    </w:lvl>
    <w:lvl w:ilvl="6" w:tplc="0405000F" w:tentative="1">
      <w:start w:val="1"/>
      <w:numFmt w:val="decimal"/>
      <w:lvlText w:val="%7."/>
      <w:lvlJc w:val="left"/>
      <w:pPr>
        <w:ind w:left="5586" w:hanging="360"/>
      </w:pPr>
    </w:lvl>
    <w:lvl w:ilvl="7" w:tplc="04050019" w:tentative="1">
      <w:start w:val="1"/>
      <w:numFmt w:val="lowerLetter"/>
      <w:lvlText w:val="%8."/>
      <w:lvlJc w:val="left"/>
      <w:pPr>
        <w:ind w:left="6306" w:hanging="360"/>
      </w:pPr>
    </w:lvl>
    <w:lvl w:ilvl="8" w:tplc="0405001B" w:tentative="1">
      <w:start w:val="1"/>
      <w:numFmt w:val="lowerRoman"/>
      <w:lvlText w:val="%9."/>
      <w:lvlJc w:val="right"/>
      <w:pPr>
        <w:ind w:left="7026" w:hanging="180"/>
      </w:pPr>
    </w:lvl>
  </w:abstractNum>
  <w:abstractNum w:abstractNumId="35" w15:restartNumberingAfterBreak="0">
    <w:nsid w:val="484A0078"/>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F165664"/>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7C55E2"/>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2960A7D"/>
    <w:multiLevelType w:val="hybridMultilevel"/>
    <w:tmpl w:val="DF4AD8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F78A7C"/>
    <w:multiLevelType w:val="multilevel"/>
    <w:tmpl w:val="00000001"/>
    <w:name w:val="HTML-List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8F78A7E"/>
    <w:multiLevelType w:val="multilevel"/>
    <w:tmpl w:val="00000002"/>
    <w:name w:val="HTML-List2"/>
    <w:lvl w:ilvl="0">
      <w:start w:val="10"/>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58F78A7F"/>
    <w:multiLevelType w:val="multilevel"/>
    <w:tmpl w:val="00000003"/>
    <w:name w:val="HTML-List3"/>
    <w:lvl w:ilvl="0">
      <w:start w:val="1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8F78A8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3" w15:restartNumberingAfterBreak="0">
    <w:nsid w:val="58F78A8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4" w15:restartNumberingAfterBreak="0">
    <w:nsid w:val="58F78A82"/>
    <w:multiLevelType w:val="multilevel"/>
    <w:tmpl w:val="00000006"/>
    <w:name w:val="HTML-List6"/>
    <w:lvl w:ilvl="0">
      <w:start w:val="14"/>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5B300B19"/>
    <w:multiLevelType w:val="hybridMultilevel"/>
    <w:tmpl w:val="BE0A0BAC"/>
    <w:lvl w:ilvl="0" w:tplc="92765AA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C5E41E0"/>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216F7B"/>
    <w:multiLevelType w:val="hybridMultilevel"/>
    <w:tmpl w:val="1758E4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E343D7A"/>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36975AF"/>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CD5D9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5843FED"/>
    <w:multiLevelType w:val="multilevel"/>
    <w:tmpl w:val="41E0A876"/>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15:restartNumberingAfterBreak="0">
    <w:nsid w:val="65A960DE"/>
    <w:multiLevelType w:val="hybridMultilevel"/>
    <w:tmpl w:val="30EC1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6A21912"/>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74627E1"/>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DB80591"/>
    <w:multiLevelType w:val="hybridMultilevel"/>
    <w:tmpl w:val="25D6E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0553290"/>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0862305"/>
    <w:multiLevelType w:val="hybridMultilevel"/>
    <w:tmpl w:val="184EF180"/>
    <w:lvl w:ilvl="0" w:tplc="2078F41A">
      <w:start w:val="2"/>
      <w:numFmt w:val="decimal"/>
      <w:pStyle w:val="Nadpis2"/>
      <w:lvlText w:val="%1.1"/>
      <w:lvlJc w:val="righ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A20032"/>
    <w:multiLevelType w:val="multilevel"/>
    <w:tmpl w:val="7746218E"/>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15:restartNumberingAfterBreak="0">
    <w:nsid w:val="75976089"/>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75966D9"/>
    <w:multiLevelType w:val="hybridMultilevel"/>
    <w:tmpl w:val="AB38F156"/>
    <w:lvl w:ilvl="0" w:tplc="04050013">
      <w:start w:val="1"/>
      <w:numFmt w:val="upperRoman"/>
      <w:lvlText w:val="%1."/>
      <w:lvlJc w:val="righ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1" w15:restartNumberingAfterBreak="0">
    <w:nsid w:val="786A5BF3"/>
    <w:multiLevelType w:val="hybridMultilevel"/>
    <w:tmpl w:val="A20ACEC4"/>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AFC78A5"/>
    <w:multiLevelType w:val="hybridMultilevel"/>
    <w:tmpl w:val="42E4BA7A"/>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0814161">
    <w:abstractNumId w:val="10"/>
  </w:num>
  <w:num w:numId="2" w16cid:durableId="423956871">
    <w:abstractNumId w:val="4"/>
  </w:num>
  <w:num w:numId="3" w16cid:durableId="1868712852">
    <w:abstractNumId w:val="63"/>
  </w:num>
  <w:num w:numId="4" w16cid:durableId="738748845">
    <w:abstractNumId w:val="50"/>
  </w:num>
  <w:num w:numId="5" w16cid:durableId="727151410">
    <w:abstractNumId w:val="46"/>
  </w:num>
  <w:num w:numId="6" w16cid:durableId="588928092">
    <w:abstractNumId w:val="12"/>
  </w:num>
  <w:num w:numId="7" w16cid:durableId="1016616448">
    <w:abstractNumId w:val="30"/>
  </w:num>
  <w:num w:numId="8" w16cid:durableId="911961310">
    <w:abstractNumId w:val="0"/>
  </w:num>
  <w:num w:numId="9" w16cid:durableId="1254170602">
    <w:abstractNumId w:val="24"/>
  </w:num>
  <w:num w:numId="10" w16cid:durableId="250740842">
    <w:abstractNumId w:val="59"/>
  </w:num>
  <w:num w:numId="11" w16cid:durableId="916939930">
    <w:abstractNumId w:val="7"/>
  </w:num>
  <w:num w:numId="12" w16cid:durableId="1078020869">
    <w:abstractNumId w:val="34"/>
  </w:num>
  <w:num w:numId="13" w16cid:durableId="243686692">
    <w:abstractNumId w:val="33"/>
  </w:num>
  <w:num w:numId="14" w16cid:durableId="1977486549">
    <w:abstractNumId w:val="31"/>
  </w:num>
  <w:num w:numId="15" w16cid:durableId="399721004">
    <w:abstractNumId w:val="49"/>
  </w:num>
  <w:num w:numId="16" w16cid:durableId="385757671">
    <w:abstractNumId w:val="37"/>
  </w:num>
  <w:num w:numId="17" w16cid:durableId="664482134">
    <w:abstractNumId w:val="32"/>
  </w:num>
  <w:num w:numId="18" w16cid:durableId="1723360902">
    <w:abstractNumId w:val="54"/>
  </w:num>
  <w:num w:numId="19" w16cid:durableId="1113284188">
    <w:abstractNumId w:val="13"/>
  </w:num>
  <w:num w:numId="20" w16cid:durableId="1225876236">
    <w:abstractNumId w:val="9"/>
  </w:num>
  <w:num w:numId="21" w16cid:durableId="439834540">
    <w:abstractNumId w:val="35"/>
  </w:num>
  <w:num w:numId="22" w16cid:durableId="966815388">
    <w:abstractNumId w:val="17"/>
  </w:num>
  <w:num w:numId="23" w16cid:durableId="627053038">
    <w:abstractNumId w:val="27"/>
  </w:num>
  <w:num w:numId="24" w16cid:durableId="455678225">
    <w:abstractNumId w:val="57"/>
  </w:num>
  <w:num w:numId="25" w16cid:durableId="1978291055">
    <w:abstractNumId w:val="14"/>
  </w:num>
  <w:num w:numId="26" w16cid:durableId="1840847553">
    <w:abstractNumId w:val="29"/>
  </w:num>
  <w:num w:numId="27" w16cid:durableId="208079843">
    <w:abstractNumId w:val="61"/>
  </w:num>
  <w:num w:numId="28" w16cid:durableId="454829451">
    <w:abstractNumId w:val="38"/>
  </w:num>
  <w:num w:numId="29" w16cid:durableId="1810592582">
    <w:abstractNumId w:val="19"/>
  </w:num>
  <w:num w:numId="30" w16cid:durableId="2123643645">
    <w:abstractNumId w:val="52"/>
  </w:num>
  <w:num w:numId="31" w16cid:durableId="740710689">
    <w:abstractNumId w:val="6"/>
  </w:num>
  <w:num w:numId="32" w16cid:durableId="1598783228">
    <w:abstractNumId w:val="3"/>
  </w:num>
  <w:num w:numId="33" w16cid:durableId="1231112377">
    <w:abstractNumId w:val="11"/>
  </w:num>
  <w:num w:numId="34" w16cid:durableId="227964364">
    <w:abstractNumId w:val="45"/>
  </w:num>
  <w:num w:numId="35" w16cid:durableId="442268562">
    <w:abstractNumId w:val="25"/>
  </w:num>
  <w:num w:numId="36" w16cid:durableId="321350538">
    <w:abstractNumId w:val="55"/>
  </w:num>
  <w:num w:numId="37" w16cid:durableId="1379695571">
    <w:abstractNumId w:val="47"/>
  </w:num>
  <w:num w:numId="38" w16cid:durableId="445588241">
    <w:abstractNumId w:val="8"/>
  </w:num>
  <w:num w:numId="39" w16cid:durableId="824929536">
    <w:abstractNumId w:val="60"/>
  </w:num>
  <w:num w:numId="40" w16cid:durableId="1438331619">
    <w:abstractNumId w:val="14"/>
    <w:lvlOverride w:ilvl="0">
      <w:startOverride w:val="1"/>
    </w:lvlOverride>
  </w:num>
  <w:num w:numId="41" w16cid:durableId="1268926669">
    <w:abstractNumId w:val="2"/>
  </w:num>
  <w:num w:numId="42" w16cid:durableId="1714575475">
    <w:abstractNumId w:val="16"/>
  </w:num>
  <w:num w:numId="43" w16cid:durableId="420688428">
    <w:abstractNumId w:val="62"/>
  </w:num>
  <w:num w:numId="44" w16cid:durableId="1970628377">
    <w:abstractNumId w:val="20"/>
  </w:num>
  <w:num w:numId="45" w16cid:durableId="112597300">
    <w:abstractNumId w:val="22"/>
  </w:num>
  <w:num w:numId="46" w16cid:durableId="1697384964">
    <w:abstractNumId w:val="1"/>
  </w:num>
  <w:num w:numId="47" w16cid:durableId="1685011619">
    <w:abstractNumId w:val="18"/>
  </w:num>
  <w:num w:numId="48" w16cid:durableId="852954471">
    <w:abstractNumId w:val="15"/>
  </w:num>
  <w:num w:numId="49" w16cid:durableId="1563909698">
    <w:abstractNumId w:val="36"/>
  </w:num>
  <w:num w:numId="50" w16cid:durableId="1127048417">
    <w:abstractNumId w:val="5"/>
  </w:num>
  <w:num w:numId="51" w16cid:durableId="1671910878">
    <w:abstractNumId w:val="21"/>
  </w:num>
  <w:num w:numId="52" w16cid:durableId="2028169265">
    <w:abstractNumId w:val="56"/>
  </w:num>
  <w:num w:numId="53" w16cid:durableId="467940223">
    <w:abstractNumId w:val="48"/>
  </w:num>
  <w:num w:numId="54" w16cid:durableId="95641294">
    <w:abstractNumId w:val="23"/>
  </w:num>
  <w:num w:numId="55" w16cid:durableId="228151808">
    <w:abstractNumId w:val="53"/>
  </w:num>
  <w:num w:numId="56" w16cid:durableId="28844653">
    <w:abstractNumId w:val="58"/>
  </w:num>
  <w:num w:numId="57" w16cid:durableId="369764354">
    <w:abstractNumId w:val="51"/>
  </w:num>
  <w:num w:numId="58" w16cid:durableId="10148385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44"/>
    <w:rsid w:val="00011633"/>
    <w:rsid w:val="00021D48"/>
    <w:rsid w:val="000252EA"/>
    <w:rsid w:val="0003610F"/>
    <w:rsid w:val="000475FF"/>
    <w:rsid w:val="0005072D"/>
    <w:rsid w:val="00053223"/>
    <w:rsid w:val="00056383"/>
    <w:rsid w:val="00060CCC"/>
    <w:rsid w:val="000610E8"/>
    <w:rsid w:val="00065C92"/>
    <w:rsid w:val="00067346"/>
    <w:rsid w:val="000710AF"/>
    <w:rsid w:val="0007311F"/>
    <w:rsid w:val="00075297"/>
    <w:rsid w:val="00085DB8"/>
    <w:rsid w:val="00085FE7"/>
    <w:rsid w:val="0008727E"/>
    <w:rsid w:val="00087361"/>
    <w:rsid w:val="00091D44"/>
    <w:rsid w:val="00094764"/>
    <w:rsid w:val="00094AAC"/>
    <w:rsid w:val="00095373"/>
    <w:rsid w:val="000A2886"/>
    <w:rsid w:val="000B09F5"/>
    <w:rsid w:val="000B5FE3"/>
    <w:rsid w:val="000C13A2"/>
    <w:rsid w:val="000C6029"/>
    <w:rsid w:val="000D2B54"/>
    <w:rsid w:val="000D2BEA"/>
    <w:rsid w:val="000E217D"/>
    <w:rsid w:val="00101D0C"/>
    <w:rsid w:val="00102634"/>
    <w:rsid w:val="00102D19"/>
    <w:rsid w:val="00103827"/>
    <w:rsid w:val="00104E78"/>
    <w:rsid w:val="001050E5"/>
    <w:rsid w:val="0012302B"/>
    <w:rsid w:val="00123616"/>
    <w:rsid w:val="001277A1"/>
    <w:rsid w:val="00135EC5"/>
    <w:rsid w:val="00136416"/>
    <w:rsid w:val="00144B4E"/>
    <w:rsid w:val="001520E0"/>
    <w:rsid w:val="001639CC"/>
    <w:rsid w:val="001679CA"/>
    <w:rsid w:val="00173835"/>
    <w:rsid w:val="00174FEB"/>
    <w:rsid w:val="00180984"/>
    <w:rsid w:val="00181778"/>
    <w:rsid w:val="00186844"/>
    <w:rsid w:val="00191376"/>
    <w:rsid w:val="00196757"/>
    <w:rsid w:val="001A0B49"/>
    <w:rsid w:val="001A5E50"/>
    <w:rsid w:val="001B405A"/>
    <w:rsid w:val="001B4791"/>
    <w:rsid w:val="001B7E43"/>
    <w:rsid w:val="001C04B9"/>
    <w:rsid w:val="001D2F69"/>
    <w:rsid w:val="001D73D6"/>
    <w:rsid w:val="001E5946"/>
    <w:rsid w:val="001F35E5"/>
    <w:rsid w:val="001F7047"/>
    <w:rsid w:val="001F7BBE"/>
    <w:rsid w:val="002010C4"/>
    <w:rsid w:val="0020194E"/>
    <w:rsid w:val="0020402B"/>
    <w:rsid w:val="00221704"/>
    <w:rsid w:val="00227E0C"/>
    <w:rsid w:val="0023229A"/>
    <w:rsid w:val="002475CF"/>
    <w:rsid w:val="002533FB"/>
    <w:rsid w:val="0025379C"/>
    <w:rsid w:val="00256115"/>
    <w:rsid w:val="00257B65"/>
    <w:rsid w:val="002660AA"/>
    <w:rsid w:val="00273921"/>
    <w:rsid w:val="00273D89"/>
    <w:rsid w:val="00281539"/>
    <w:rsid w:val="0028322C"/>
    <w:rsid w:val="00284BBB"/>
    <w:rsid w:val="0028671E"/>
    <w:rsid w:val="002917D3"/>
    <w:rsid w:val="002A2C92"/>
    <w:rsid w:val="002A31E7"/>
    <w:rsid w:val="002B6857"/>
    <w:rsid w:val="002C0F74"/>
    <w:rsid w:val="002C2C28"/>
    <w:rsid w:val="002C325C"/>
    <w:rsid w:val="002D548A"/>
    <w:rsid w:val="002D6CF8"/>
    <w:rsid w:val="002E66EF"/>
    <w:rsid w:val="002E69D7"/>
    <w:rsid w:val="002F4E74"/>
    <w:rsid w:val="002F6B25"/>
    <w:rsid w:val="002F763B"/>
    <w:rsid w:val="00306A98"/>
    <w:rsid w:val="0031014F"/>
    <w:rsid w:val="00310E58"/>
    <w:rsid w:val="00312D1B"/>
    <w:rsid w:val="00312D7F"/>
    <w:rsid w:val="0031565E"/>
    <w:rsid w:val="00321EBE"/>
    <w:rsid w:val="00323D7C"/>
    <w:rsid w:val="00327DF4"/>
    <w:rsid w:val="00332C4B"/>
    <w:rsid w:val="003332EA"/>
    <w:rsid w:val="003375FA"/>
    <w:rsid w:val="0034457D"/>
    <w:rsid w:val="0034473B"/>
    <w:rsid w:val="00344C20"/>
    <w:rsid w:val="0035253B"/>
    <w:rsid w:val="00356504"/>
    <w:rsid w:val="003603C4"/>
    <w:rsid w:val="003630F3"/>
    <w:rsid w:val="00364924"/>
    <w:rsid w:val="003676A9"/>
    <w:rsid w:val="0037316B"/>
    <w:rsid w:val="00374005"/>
    <w:rsid w:val="00375D2F"/>
    <w:rsid w:val="00380FA7"/>
    <w:rsid w:val="003839BC"/>
    <w:rsid w:val="00393DC1"/>
    <w:rsid w:val="00394CA8"/>
    <w:rsid w:val="00395951"/>
    <w:rsid w:val="003B2343"/>
    <w:rsid w:val="003B37CC"/>
    <w:rsid w:val="003B5D63"/>
    <w:rsid w:val="003B5DE7"/>
    <w:rsid w:val="003B73A9"/>
    <w:rsid w:val="003D5B5C"/>
    <w:rsid w:val="003E229C"/>
    <w:rsid w:val="003F1611"/>
    <w:rsid w:val="003F2EFF"/>
    <w:rsid w:val="003F3F52"/>
    <w:rsid w:val="00414D9A"/>
    <w:rsid w:val="00415E09"/>
    <w:rsid w:val="00421F8B"/>
    <w:rsid w:val="0042686C"/>
    <w:rsid w:val="0043388D"/>
    <w:rsid w:val="00436ECC"/>
    <w:rsid w:val="00437743"/>
    <w:rsid w:val="00473E74"/>
    <w:rsid w:val="004806E9"/>
    <w:rsid w:val="004829A9"/>
    <w:rsid w:val="004855D6"/>
    <w:rsid w:val="00494D22"/>
    <w:rsid w:val="004A1957"/>
    <w:rsid w:val="004C6998"/>
    <w:rsid w:val="004E0795"/>
    <w:rsid w:val="004E26A1"/>
    <w:rsid w:val="004E2BE7"/>
    <w:rsid w:val="004E351D"/>
    <w:rsid w:val="004F1446"/>
    <w:rsid w:val="00500976"/>
    <w:rsid w:val="00501A45"/>
    <w:rsid w:val="00503BE0"/>
    <w:rsid w:val="0050505A"/>
    <w:rsid w:val="005063BF"/>
    <w:rsid w:val="00510E60"/>
    <w:rsid w:val="00531DAB"/>
    <w:rsid w:val="00537F28"/>
    <w:rsid w:val="00545505"/>
    <w:rsid w:val="005507BA"/>
    <w:rsid w:val="00552AAF"/>
    <w:rsid w:val="00554ED0"/>
    <w:rsid w:val="00557F6A"/>
    <w:rsid w:val="0057118E"/>
    <w:rsid w:val="005761B9"/>
    <w:rsid w:val="00583B81"/>
    <w:rsid w:val="00594F05"/>
    <w:rsid w:val="005A3CBE"/>
    <w:rsid w:val="005B5052"/>
    <w:rsid w:val="005D1E08"/>
    <w:rsid w:val="005E1B69"/>
    <w:rsid w:val="005F152E"/>
    <w:rsid w:val="005F36E9"/>
    <w:rsid w:val="005F78BB"/>
    <w:rsid w:val="0061303B"/>
    <w:rsid w:val="00614157"/>
    <w:rsid w:val="00614A1C"/>
    <w:rsid w:val="00616983"/>
    <w:rsid w:val="00625F51"/>
    <w:rsid w:val="00626775"/>
    <w:rsid w:val="0063186E"/>
    <w:rsid w:val="006407D9"/>
    <w:rsid w:val="00646330"/>
    <w:rsid w:val="006777F4"/>
    <w:rsid w:val="006828AB"/>
    <w:rsid w:val="00684B38"/>
    <w:rsid w:val="00691EDA"/>
    <w:rsid w:val="0069336B"/>
    <w:rsid w:val="006B0E7B"/>
    <w:rsid w:val="006B1D0F"/>
    <w:rsid w:val="006B539A"/>
    <w:rsid w:val="006B73B2"/>
    <w:rsid w:val="006C2BEF"/>
    <w:rsid w:val="006C7B29"/>
    <w:rsid w:val="006D00A5"/>
    <w:rsid w:val="006D28CC"/>
    <w:rsid w:val="006D2ACC"/>
    <w:rsid w:val="006E13F4"/>
    <w:rsid w:val="006E2E6A"/>
    <w:rsid w:val="006F0136"/>
    <w:rsid w:val="006F06F3"/>
    <w:rsid w:val="006F6775"/>
    <w:rsid w:val="006F79C1"/>
    <w:rsid w:val="00700ED7"/>
    <w:rsid w:val="007028D8"/>
    <w:rsid w:val="007050D8"/>
    <w:rsid w:val="00705217"/>
    <w:rsid w:val="00705256"/>
    <w:rsid w:val="00706540"/>
    <w:rsid w:val="0070751E"/>
    <w:rsid w:val="007079D9"/>
    <w:rsid w:val="00712750"/>
    <w:rsid w:val="00716E3C"/>
    <w:rsid w:val="0072600C"/>
    <w:rsid w:val="0072613E"/>
    <w:rsid w:val="00747ACC"/>
    <w:rsid w:val="007513F8"/>
    <w:rsid w:val="007555DB"/>
    <w:rsid w:val="00757037"/>
    <w:rsid w:val="00763796"/>
    <w:rsid w:val="007728DB"/>
    <w:rsid w:val="007817C1"/>
    <w:rsid w:val="007B35C3"/>
    <w:rsid w:val="007B3C88"/>
    <w:rsid w:val="007B49CD"/>
    <w:rsid w:val="007C025F"/>
    <w:rsid w:val="007C0E41"/>
    <w:rsid w:val="007C2873"/>
    <w:rsid w:val="007C659A"/>
    <w:rsid w:val="007D45A6"/>
    <w:rsid w:val="007D7D08"/>
    <w:rsid w:val="007E3A2F"/>
    <w:rsid w:val="007E4EEB"/>
    <w:rsid w:val="007F3D48"/>
    <w:rsid w:val="00801EA4"/>
    <w:rsid w:val="00803E13"/>
    <w:rsid w:val="008114E6"/>
    <w:rsid w:val="00811BD8"/>
    <w:rsid w:val="008124B7"/>
    <w:rsid w:val="00813BBE"/>
    <w:rsid w:val="00827C0C"/>
    <w:rsid w:val="00831D36"/>
    <w:rsid w:val="00844285"/>
    <w:rsid w:val="0084761D"/>
    <w:rsid w:val="0085144E"/>
    <w:rsid w:val="00855C56"/>
    <w:rsid w:val="00860696"/>
    <w:rsid w:val="008615F8"/>
    <w:rsid w:val="00867C67"/>
    <w:rsid w:val="00886130"/>
    <w:rsid w:val="008924CB"/>
    <w:rsid w:val="00895AAE"/>
    <w:rsid w:val="008A0953"/>
    <w:rsid w:val="008A606A"/>
    <w:rsid w:val="008C7A00"/>
    <w:rsid w:val="008C7B56"/>
    <w:rsid w:val="008D4B85"/>
    <w:rsid w:val="008E20A0"/>
    <w:rsid w:val="008E20B2"/>
    <w:rsid w:val="008E22E5"/>
    <w:rsid w:val="008E72DF"/>
    <w:rsid w:val="008E759E"/>
    <w:rsid w:val="008F450E"/>
    <w:rsid w:val="008F5AF1"/>
    <w:rsid w:val="008F7238"/>
    <w:rsid w:val="00902A1E"/>
    <w:rsid w:val="009168DF"/>
    <w:rsid w:val="009178FA"/>
    <w:rsid w:val="0092493E"/>
    <w:rsid w:val="00927DFD"/>
    <w:rsid w:val="00930C08"/>
    <w:rsid w:val="00930C5D"/>
    <w:rsid w:val="00930F3E"/>
    <w:rsid w:val="009313E7"/>
    <w:rsid w:val="009318D6"/>
    <w:rsid w:val="0094495C"/>
    <w:rsid w:val="00947789"/>
    <w:rsid w:val="00947D2A"/>
    <w:rsid w:val="009572FF"/>
    <w:rsid w:val="009640CD"/>
    <w:rsid w:val="0096526B"/>
    <w:rsid w:val="00965F27"/>
    <w:rsid w:val="00976FE1"/>
    <w:rsid w:val="00986E7E"/>
    <w:rsid w:val="00993173"/>
    <w:rsid w:val="009A449E"/>
    <w:rsid w:val="009A7450"/>
    <w:rsid w:val="009B2F22"/>
    <w:rsid w:val="009B62DF"/>
    <w:rsid w:val="009C1C08"/>
    <w:rsid w:val="009C1D78"/>
    <w:rsid w:val="009C3BF6"/>
    <w:rsid w:val="009C5715"/>
    <w:rsid w:val="009D0414"/>
    <w:rsid w:val="009D289C"/>
    <w:rsid w:val="009D6C3B"/>
    <w:rsid w:val="009E2CD1"/>
    <w:rsid w:val="009F0A78"/>
    <w:rsid w:val="009F45DF"/>
    <w:rsid w:val="00A01710"/>
    <w:rsid w:val="00A07EA4"/>
    <w:rsid w:val="00A20A9A"/>
    <w:rsid w:val="00A22AC4"/>
    <w:rsid w:val="00A25B43"/>
    <w:rsid w:val="00A302E6"/>
    <w:rsid w:val="00A343CF"/>
    <w:rsid w:val="00A43B4C"/>
    <w:rsid w:val="00A466E3"/>
    <w:rsid w:val="00A51592"/>
    <w:rsid w:val="00A5393C"/>
    <w:rsid w:val="00A57213"/>
    <w:rsid w:val="00A70E2A"/>
    <w:rsid w:val="00A740D1"/>
    <w:rsid w:val="00A92760"/>
    <w:rsid w:val="00AA4AD3"/>
    <w:rsid w:val="00AA727E"/>
    <w:rsid w:val="00AB0A58"/>
    <w:rsid w:val="00AB2987"/>
    <w:rsid w:val="00AC597A"/>
    <w:rsid w:val="00AC6489"/>
    <w:rsid w:val="00AD78BF"/>
    <w:rsid w:val="00AE5702"/>
    <w:rsid w:val="00AE7B04"/>
    <w:rsid w:val="00AF504E"/>
    <w:rsid w:val="00AF5215"/>
    <w:rsid w:val="00AF6E5B"/>
    <w:rsid w:val="00B04947"/>
    <w:rsid w:val="00B0563E"/>
    <w:rsid w:val="00B0631A"/>
    <w:rsid w:val="00B104F9"/>
    <w:rsid w:val="00B14BC0"/>
    <w:rsid w:val="00B17A24"/>
    <w:rsid w:val="00B25FA5"/>
    <w:rsid w:val="00B36FD9"/>
    <w:rsid w:val="00B40FBF"/>
    <w:rsid w:val="00B43973"/>
    <w:rsid w:val="00B47DBD"/>
    <w:rsid w:val="00B51053"/>
    <w:rsid w:val="00B55D9E"/>
    <w:rsid w:val="00B579B1"/>
    <w:rsid w:val="00B6253A"/>
    <w:rsid w:val="00B674B5"/>
    <w:rsid w:val="00B759FE"/>
    <w:rsid w:val="00B82EEF"/>
    <w:rsid w:val="00B82F46"/>
    <w:rsid w:val="00B86EB4"/>
    <w:rsid w:val="00B877C0"/>
    <w:rsid w:val="00B87D3F"/>
    <w:rsid w:val="00BA4FE4"/>
    <w:rsid w:val="00BC0D9F"/>
    <w:rsid w:val="00BC656F"/>
    <w:rsid w:val="00BE5BFD"/>
    <w:rsid w:val="00BF2637"/>
    <w:rsid w:val="00BF6248"/>
    <w:rsid w:val="00C04B2C"/>
    <w:rsid w:val="00C12070"/>
    <w:rsid w:val="00C262B1"/>
    <w:rsid w:val="00C30139"/>
    <w:rsid w:val="00C3214E"/>
    <w:rsid w:val="00C33173"/>
    <w:rsid w:val="00C33B49"/>
    <w:rsid w:val="00C3509A"/>
    <w:rsid w:val="00C406ED"/>
    <w:rsid w:val="00C40F38"/>
    <w:rsid w:val="00C55821"/>
    <w:rsid w:val="00C627FA"/>
    <w:rsid w:val="00C63AFF"/>
    <w:rsid w:val="00C7009A"/>
    <w:rsid w:val="00C719E8"/>
    <w:rsid w:val="00C73753"/>
    <w:rsid w:val="00C74D06"/>
    <w:rsid w:val="00C76135"/>
    <w:rsid w:val="00C7618C"/>
    <w:rsid w:val="00C8034B"/>
    <w:rsid w:val="00C84BF6"/>
    <w:rsid w:val="00C858D9"/>
    <w:rsid w:val="00C85F60"/>
    <w:rsid w:val="00CA4586"/>
    <w:rsid w:val="00CB0A25"/>
    <w:rsid w:val="00CE5A89"/>
    <w:rsid w:val="00CE5D96"/>
    <w:rsid w:val="00D01D91"/>
    <w:rsid w:val="00D173A9"/>
    <w:rsid w:val="00D21406"/>
    <w:rsid w:val="00D22437"/>
    <w:rsid w:val="00D31DC5"/>
    <w:rsid w:val="00D4168D"/>
    <w:rsid w:val="00D43B9C"/>
    <w:rsid w:val="00D44E6F"/>
    <w:rsid w:val="00D47D98"/>
    <w:rsid w:val="00D52535"/>
    <w:rsid w:val="00D567C1"/>
    <w:rsid w:val="00D65ECA"/>
    <w:rsid w:val="00D930C0"/>
    <w:rsid w:val="00D9597D"/>
    <w:rsid w:val="00D95E57"/>
    <w:rsid w:val="00D97480"/>
    <w:rsid w:val="00DA3287"/>
    <w:rsid w:val="00DB066E"/>
    <w:rsid w:val="00DB08FE"/>
    <w:rsid w:val="00DD5526"/>
    <w:rsid w:val="00DE55B4"/>
    <w:rsid w:val="00DE751A"/>
    <w:rsid w:val="00DE7EC9"/>
    <w:rsid w:val="00DF623D"/>
    <w:rsid w:val="00DF6D5B"/>
    <w:rsid w:val="00E04362"/>
    <w:rsid w:val="00E10E92"/>
    <w:rsid w:val="00E12860"/>
    <w:rsid w:val="00E1423B"/>
    <w:rsid w:val="00E306C2"/>
    <w:rsid w:val="00E35B10"/>
    <w:rsid w:val="00E50B16"/>
    <w:rsid w:val="00E53F2E"/>
    <w:rsid w:val="00E54D94"/>
    <w:rsid w:val="00E629F3"/>
    <w:rsid w:val="00E63F22"/>
    <w:rsid w:val="00E74715"/>
    <w:rsid w:val="00E81332"/>
    <w:rsid w:val="00E82C3E"/>
    <w:rsid w:val="00E859AE"/>
    <w:rsid w:val="00E85DCA"/>
    <w:rsid w:val="00E861EC"/>
    <w:rsid w:val="00E906D8"/>
    <w:rsid w:val="00E90D50"/>
    <w:rsid w:val="00E92647"/>
    <w:rsid w:val="00EA4251"/>
    <w:rsid w:val="00EA6C69"/>
    <w:rsid w:val="00EC544D"/>
    <w:rsid w:val="00EC55A6"/>
    <w:rsid w:val="00EC72D2"/>
    <w:rsid w:val="00ED512F"/>
    <w:rsid w:val="00EE2459"/>
    <w:rsid w:val="00EE298C"/>
    <w:rsid w:val="00EE4238"/>
    <w:rsid w:val="00EE4250"/>
    <w:rsid w:val="00EF798F"/>
    <w:rsid w:val="00F03684"/>
    <w:rsid w:val="00F14ED9"/>
    <w:rsid w:val="00F16D12"/>
    <w:rsid w:val="00F2145B"/>
    <w:rsid w:val="00F23644"/>
    <w:rsid w:val="00F30C15"/>
    <w:rsid w:val="00F44CA4"/>
    <w:rsid w:val="00F53724"/>
    <w:rsid w:val="00F60042"/>
    <w:rsid w:val="00F67E47"/>
    <w:rsid w:val="00F71B8E"/>
    <w:rsid w:val="00F76043"/>
    <w:rsid w:val="00F76BE2"/>
    <w:rsid w:val="00F83F43"/>
    <w:rsid w:val="00F849E5"/>
    <w:rsid w:val="00F93556"/>
    <w:rsid w:val="00FB2018"/>
    <w:rsid w:val="00FB2419"/>
    <w:rsid w:val="00FB3455"/>
    <w:rsid w:val="00FC50AF"/>
    <w:rsid w:val="00FD1892"/>
    <w:rsid w:val="00FD71B3"/>
    <w:rsid w:val="00FE569C"/>
    <w:rsid w:val="00FE594C"/>
    <w:rsid w:val="00FF04F4"/>
    <w:rsid w:val="00FF1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7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3A2F"/>
    <w:pPr>
      <w:keepNext/>
      <w:keepLines/>
      <w:numPr>
        <w:numId w:val="25"/>
      </w:numPr>
      <w:spacing w:before="240" w:after="0"/>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1F7047"/>
    <w:pPr>
      <w:keepNext/>
      <w:keepLines/>
      <w:numPr>
        <w:numId w:val="24"/>
      </w:numPr>
      <w:spacing w:before="120" w:after="240"/>
      <w:outlineLvl w:val="1"/>
    </w:pPr>
    <w:rPr>
      <w:rFonts w:eastAsiaTheme="majorEastAsia" w:cstheme="majorBidi"/>
      <w:sz w:val="26"/>
      <w:szCs w:val="26"/>
    </w:rPr>
  </w:style>
  <w:style w:type="paragraph" w:styleId="Nadpis3">
    <w:name w:val="heading 3"/>
    <w:basedOn w:val="Normln"/>
    <w:next w:val="Normln"/>
    <w:link w:val="Nadpis3Char"/>
    <w:unhideWhenUsed/>
    <w:qFormat/>
    <w:rsid w:val="002C325C"/>
    <w:pPr>
      <w:keepNext/>
      <w:keepLines/>
      <w:numPr>
        <w:numId w:val="26"/>
      </w:numPr>
      <w:spacing w:before="240" w:after="240"/>
      <w:outlineLvl w:val="2"/>
    </w:pPr>
    <w:rPr>
      <w:rFonts w:eastAsiaTheme="majorEastAsi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ppendixH1">
    <w:name w:val="Appendix H1"/>
    <w:qFormat/>
    <w:rsid w:val="00CA4586"/>
    <w:pPr>
      <w:pageBreakBefore/>
      <w:numPr>
        <w:numId w:val="1"/>
      </w:numPr>
      <w:pBdr>
        <w:bottom w:val="single" w:sz="8" w:space="1" w:color="25B4AB"/>
      </w:pBdr>
      <w:ind w:left="1871" w:hanging="1871"/>
    </w:pPr>
    <w:rPr>
      <w:rFonts w:asciiTheme="majorHAnsi" w:eastAsiaTheme="majorEastAsia" w:hAnsiTheme="majorHAnsi" w:cstheme="majorBidi"/>
      <w:color w:val="25B4AB"/>
      <w:sz w:val="40"/>
      <w:szCs w:val="32"/>
    </w:rPr>
  </w:style>
  <w:style w:type="paragraph" w:styleId="Nzev">
    <w:name w:val="Title"/>
    <w:basedOn w:val="Normln"/>
    <w:next w:val="Normln"/>
    <w:link w:val="NzevChar"/>
    <w:uiPriority w:val="10"/>
    <w:qFormat/>
    <w:rsid w:val="003630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630F3"/>
    <w:rPr>
      <w:rFonts w:asciiTheme="majorHAnsi" w:eastAsiaTheme="majorEastAsia" w:hAnsiTheme="majorHAnsi" w:cstheme="majorBidi"/>
      <w:spacing w:val="-10"/>
      <w:kern w:val="28"/>
      <w:sz w:val="56"/>
      <w:szCs w:val="56"/>
    </w:rPr>
  </w:style>
  <w:style w:type="paragraph" w:customStyle="1" w:styleId="MMTitle">
    <w:name w:val="MM Title"/>
    <w:basedOn w:val="Nzev"/>
    <w:link w:val="MMTitleChar"/>
    <w:rsid w:val="003630F3"/>
  </w:style>
  <w:style w:type="character" w:customStyle="1" w:styleId="MMTitleChar">
    <w:name w:val="MM Title Char"/>
    <w:basedOn w:val="NzevChar"/>
    <w:link w:val="MMTitle"/>
    <w:rsid w:val="003630F3"/>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E3A2F"/>
    <w:rPr>
      <w:rFonts w:eastAsiaTheme="majorEastAsia" w:cstheme="majorBidi"/>
      <w:b/>
      <w:sz w:val="28"/>
      <w:szCs w:val="32"/>
    </w:rPr>
  </w:style>
  <w:style w:type="paragraph" w:customStyle="1" w:styleId="MMTopic1">
    <w:name w:val="MM Topic 1"/>
    <w:basedOn w:val="Nadpis1"/>
    <w:link w:val="MMTopic1Char"/>
    <w:rsid w:val="003630F3"/>
    <w:pPr>
      <w:numPr>
        <w:numId w:val="2"/>
      </w:numPr>
    </w:pPr>
  </w:style>
  <w:style w:type="character" w:customStyle="1" w:styleId="MMTopic1Char">
    <w:name w:val="MM Topic 1 Char"/>
    <w:basedOn w:val="Nadpis1Char"/>
    <w:link w:val="MMTopic1"/>
    <w:rsid w:val="003630F3"/>
    <w:rPr>
      <w:rFonts w:eastAsiaTheme="majorEastAsia" w:cstheme="majorBidi"/>
      <w:b/>
      <w:sz w:val="32"/>
      <w:szCs w:val="32"/>
    </w:rPr>
  </w:style>
  <w:style w:type="character" w:customStyle="1" w:styleId="Nadpis2Char">
    <w:name w:val="Nadpis 2 Char"/>
    <w:basedOn w:val="Standardnpsmoodstavce"/>
    <w:link w:val="Nadpis2"/>
    <w:uiPriority w:val="9"/>
    <w:rsid w:val="00E1423B"/>
    <w:rPr>
      <w:rFonts w:eastAsiaTheme="majorEastAsia" w:cstheme="majorBidi"/>
      <w:sz w:val="26"/>
      <w:szCs w:val="26"/>
    </w:rPr>
  </w:style>
  <w:style w:type="paragraph" w:customStyle="1" w:styleId="MMTopic2">
    <w:name w:val="MM Topic 2"/>
    <w:basedOn w:val="Nadpis2"/>
    <w:link w:val="MMTopic2Char"/>
    <w:rsid w:val="003630F3"/>
    <w:pPr>
      <w:numPr>
        <w:ilvl w:val="1"/>
        <w:numId w:val="2"/>
      </w:numPr>
    </w:pPr>
  </w:style>
  <w:style w:type="character" w:customStyle="1" w:styleId="MMTopic2Char">
    <w:name w:val="MM Topic 2 Char"/>
    <w:basedOn w:val="Nadpis2Char"/>
    <w:link w:val="MMTopic2"/>
    <w:rsid w:val="003630F3"/>
    <w:rPr>
      <w:rFonts w:eastAsiaTheme="majorEastAsia" w:cstheme="majorBidi"/>
      <w:sz w:val="26"/>
      <w:szCs w:val="26"/>
    </w:rPr>
  </w:style>
  <w:style w:type="paragraph" w:customStyle="1" w:styleId="MMMapGraphic">
    <w:name w:val="MM Map Graphic"/>
    <w:basedOn w:val="Normln"/>
    <w:link w:val="MMMapGraphicChar"/>
    <w:rsid w:val="003630F3"/>
  </w:style>
  <w:style w:type="character" w:customStyle="1" w:styleId="MMMapGraphicChar">
    <w:name w:val="MM Map Graphic Char"/>
    <w:basedOn w:val="Standardnpsmoodstavce"/>
    <w:link w:val="MMMapGraphic"/>
    <w:rsid w:val="003630F3"/>
  </w:style>
  <w:style w:type="paragraph" w:customStyle="1" w:styleId="MMTopic3">
    <w:name w:val="MM Topic 3"/>
    <w:basedOn w:val="Normln"/>
    <w:link w:val="MMTopic3Char"/>
    <w:rsid w:val="003630F3"/>
  </w:style>
  <w:style w:type="character" w:customStyle="1" w:styleId="MMTopic3Char">
    <w:name w:val="MM Topic 3 Char"/>
    <w:basedOn w:val="Standardnpsmoodstavce"/>
    <w:link w:val="MMTopic3"/>
    <w:rsid w:val="003630F3"/>
  </w:style>
  <w:style w:type="paragraph" w:customStyle="1" w:styleId="MMEmpty">
    <w:name w:val="MM Empty"/>
    <w:basedOn w:val="Normln"/>
    <w:link w:val="MMEmptyChar"/>
    <w:rsid w:val="003630F3"/>
  </w:style>
  <w:style w:type="character" w:customStyle="1" w:styleId="MMEmptyChar">
    <w:name w:val="MM Empty Char"/>
    <w:basedOn w:val="Standardnpsmoodstavce"/>
    <w:link w:val="MMEmpty"/>
    <w:rsid w:val="003630F3"/>
  </w:style>
  <w:style w:type="paragraph" w:customStyle="1" w:styleId="MMTopic4">
    <w:name w:val="MM Topic 4"/>
    <w:basedOn w:val="Normln"/>
    <w:link w:val="MMTopic4Char"/>
    <w:rsid w:val="003630F3"/>
  </w:style>
  <w:style w:type="character" w:customStyle="1" w:styleId="MMTopic4Char">
    <w:name w:val="MM Topic 4 Char"/>
    <w:basedOn w:val="Standardnpsmoodstavce"/>
    <w:link w:val="MMTopic4"/>
    <w:rsid w:val="003630F3"/>
  </w:style>
  <w:style w:type="paragraph" w:styleId="Obsah1">
    <w:name w:val="toc 1"/>
    <w:basedOn w:val="Normln"/>
    <w:next w:val="Normln"/>
    <w:autoRedefine/>
    <w:uiPriority w:val="39"/>
    <w:unhideWhenUsed/>
    <w:rsid w:val="00310E58"/>
    <w:pPr>
      <w:spacing w:after="100"/>
    </w:pPr>
  </w:style>
  <w:style w:type="paragraph" w:styleId="Obsah2">
    <w:name w:val="toc 2"/>
    <w:basedOn w:val="Normln"/>
    <w:next w:val="Normln"/>
    <w:autoRedefine/>
    <w:uiPriority w:val="39"/>
    <w:unhideWhenUsed/>
    <w:rsid w:val="00310E58"/>
    <w:pPr>
      <w:spacing w:after="100"/>
      <w:ind w:left="220"/>
    </w:pPr>
  </w:style>
  <w:style w:type="paragraph" w:styleId="Odstavecseseznamem">
    <w:name w:val="List Paragraph"/>
    <w:basedOn w:val="Normln"/>
    <w:uiPriority w:val="34"/>
    <w:qFormat/>
    <w:rsid w:val="00BE5BFD"/>
    <w:pPr>
      <w:ind w:left="720"/>
      <w:contextualSpacing/>
    </w:pPr>
  </w:style>
  <w:style w:type="table" w:styleId="Mkatabulky">
    <w:name w:val="Table Grid"/>
    <w:basedOn w:val="Normlntabulka"/>
    <w:uiPriority w:val="39"/>
    <w:rsid w:val="003F3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ed">
    <w:name w:val="List Numbered"/>
    <w:qFormat/>
    <w:rsid w:val="003F3F52"/>
    <w:pPr>
      <w:numPr>
        <w:numId w:val="12"/>
      </w:numPr>
      <w:spacing w:after="40" w:line="264" w:lineRule="auto"/>
    </w:pPr>
    <w:rPr>
      <w:rFonts w:asciiTheme="majorHAnsi" w:hAnsiTheme="majorHAnsi"/>
      <w:sz w:val="20"/>
    </w:rPr>
  </w:style>
  <w:style w:type="character" w:styleId="Odkaznakoment">
    <w:name w:val="annotation reference"/>
    <w:basedOn w:val="Standardnpsmoodstavce"/>
    <w:uiPriority w:val="99"/>
    <w:semiHidden/>
    <w:unhideWhenUsed/>
    <w:rsid w:val="000710AF"/>
    <w:rPr>
      <w:sz w:val="16"/>
      <w:szCs w:val="16"/>
    </w:rPr>
  </w:style>
  <w:style w:type="paragraph" w:styleId="Textkomente">
    <w:name w:val="annotation text"/>
    <w:basedOn w:val="Normln"/>
    <w:link w:val="TextkomenteChar"/>
    <w:uiPriority w:val="99"/>
    <w:semiHidden/>
    <w:unhideWhenUsed/>
    <w:rsid w:val="000710AF"/>
    <w:pPr>
      <w:spacing w:line="240" w:lineRule="auto"/>
    </w:pPr>
    <w:rPr>
      <w:sz w:val="20"/>
      <w:szCs w:val="20"/>
    </w:rPr>
  </w:style>
  <w:style w:type="character" w:customStyle="1" w:styleId="TextkomenteChar">
    <w:name w:val="Text komentáře Char"/>
    <w:basedOn w:val="Standardnpsmoodstavce"/>
    <w:link w:val="Textkomente"/>
    <w:uiPriority w:val="99"/>
    <w:semiHidden/>
    <w:rsid w:val="000710AF"/>
    <w:rPr>
      <w:sz w:val="20"/>
      <w:szCs w:val="20"/>
    </w:rPr>
  </w:style>
  <w:style w:type="paragraph" w:styleId="Pedmtkomente">
    <w:name w:val="annotation subject"/>
    <w:basedOn w:val="Textkomente"/>
    <w:next w:val="Textkomente"/>
    <w:link w:val="PedmtkomenteChar"/>
    <w:uiPriority w:val="99"/>
    <w:semiHidden/>
    <w:unhideWhenUsed/>
    <w:rsid w:val="000710AF"/>
    <w:rPr>
      <w:b/>
      <w:bCs/>
    </w:rPr>
  </w:style>
  <w:style w:type="character" w:customStyle="1" w:styleId="PedmtkomenteChar">
    <w:name w:val="Předmět komentáře Char"/>
    <w:basedOn w:val="TextkomenteChar"/>
    <w:link w:val="Pedmtkomente"/>
    <w:uiPriority w:val="99"/>
    <w:semiHidden/>
    <w:rsid w:val="000710AF"/>
    <w:rPr>
      <w:b/>
      <w:bCs/>
      <w:sz w:val="20"/>
      <w:szCs w:val="20"/>
    </w:rPr>
  </w:style>
  <w:style w:type="paragraph" w:styleId="Textbubliny">
    <w:name w:val="Balloon Text"/>
    <w:basedOn w:val="Normln"/>
    <w:link w:val="TextbublinyChar"/>
    <w:uiPriority w:val="99"/>
    <w:semiHidden/>
    <w:unhideWhenUsed/>
    <w:rsid w:val="000710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10AF"/>
    <w:rPr>
      <w:rFonts w:ascii="Segoe UI" w:hAnsi="Segoe UI" w:cs="Segoe UI"/>
      <w:sz w:val="18"/>
      <w:szCs w:val="18"/>
    </w:rPr>
  </w:style>
  <w:style w:type="paragraph" w:styleId="Zhlav">
    <w:name w:val="header"/>
    <w:basedOn w:val="Normln"/>
    <w:link w:val="ZhlavChar"/>
    <w:uiPriority w:val="99"/>
    <w:unhideWhenUsed/>
    <w:rsid w:val="000673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7346"/>
  </w:style>
  <w:style w:type="paragraph" w:styleId="Zpat">
    <w:name w:val="footer"/>
    <w:basedOn w:val="Normln"/>
    <w:link w:val="ZpatChar"/>
    <w:unhideWhenUsed/>
    <w:rsid w:val="00067346"/>
    <w:pPr>
      <w:tabs>
        <w:tab w:val="center" w:pos="4536"/>
        <w:tab w:val="right" w:pos="9072"/>
      </w:tabs>
      <w:spacing w:after="0" w:line="240" w:lineRule="auto"/>
    </w:pPr>
  </w:style>
  <w:style w:type="character" w:customStyle="1" w:styleId="ZpatChar">
    <w:name w:val="Zápatí Char"/>
    <w:basedOn w:val="Standardnpsmoodstavce"/>
    <w:link w:val="Zpat"/>
    <w:rsid w:val="00067346"/>
  </w:style>
  <w:style w:type="character" w:styleId="slostrnky">
    <w:name w:val="page number"/>
    <w:basedOn w:val="Standardnpsmoodstavce"/>
    <w:semiHidden/>
    <w:rsid w:val="00C3214E"/>
  </w:style>
  <w:style w:type="character" w:customStyle="1" w:styleId="Nadpis3Char">
    <w:name w:val="Nadpis 3 Char"/>
    <w:basedOn w:val="Standardnpsmoodstavce"/>
    <w:link w:val="Nadpis3"/>
    <w:rsid w:val="002C325C"/>
    <w:rPr>
      <w:rFonts w:eastAsiaTheme="majorEastAsia" w:cstheme="majorBidi"/>
      <w:b/>
      <w:bCs/>
      <w:sz w:val="24"/>
    </w:rPr>
  </w:style>
  <w:style w:type="paragraph" w:customStyle="1" w:styleId="Heading">
    <w:name w:val="Heading"/>
    <w:basedOn w:val="MMTopic1"/>
    <w:next w:val="Zkladntext"/>
    <w:qFormat/>
    <w:rsid w:val="00186844"/>
    <w:pPr>
      <w:numPr>
        <w:numId w:val="0"/>
      </w:numPr>
      <w:spacing w:before="120"/>
    </w:pPr>
    <w:rPr>
      <w:lang w:val="en-US"/>
    </w:rPr>
  </w:style>
  <w:style w:type="paragraph" w:styleId="Zkladntext">
    <w:name w:val="Body Text"/>
    <w:basedOn w:val="Normln"/>
    <w:link w:val="ZkladntextChar"/>
    <w:uiPriority w:val="99"/>
    <w:semiHidden/>
    <w:unhideWhenUsed/>
    <w:rsid w:val="00186844"/>
    <w:pPr>
      <w:spacing w:after="120"/>
    </w:pPr>
  </w:style>
  <w:style w:type="character" w:customStyle="1" w:styleId="ZkladntextChar">
    <w:name w:val="Základní text Char"/>
    <w:basedOn w:val="Standardnpsmoodstavce"/>
    <w:link w:val="Zkladntext"/>
    <w:uiPriority w:val="99"/>
    <w:semiHidden/>
    <w:rsid w:val="00186844"/>
  </w:style>
  <w:style w:type="paragraph" w:styleId="Revize">
    <w:name w:val="Revision"/>
    <w:hidden/>
    <w:uiPriority w:val="99"/>
    <w:semiHidden/>
    <w:rsid w:val="00F76BE2"/>
    <w:pPr>
      <w:spacing w:after="0" w:line="240" w:lineRule="auto"/>
    </w:pPr>
  </w:style>
  <w:style w:type="paragraph" w:customStyle="1" w:styleId="Styl1">
    <w:name w:val="Styl1"/>
    <w:basedOn w:val="Nadpis2"/>
    <w:link w:val="Styl1Char"/>
    <w:qFormat/>
    <w:rsid w:val="00E1423B"/>
  </w:style>
  <w:style w:type="character" w:customStyle="1" w:styleId="Styl1Char">
    <w:name w:val="Styl1 Char"/>
    <w:basedOn w:val="Nadpis2Char"/>
    <w:link w:val="Styl1"/>
    <w:rsid w:val="00E1423B"/>
    <w:rPr>
      <w:rFonts w:eastAsiaTheme="majorEastAsia" w:cstheme="maj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8611">
      <w:bodyDiv w:val="1"/>
      <w:marLeft w:val="0"/>
      <w:marRight w:val="0"/>
      <w:marTop w:val="0"/>
      <w:marBottom w:val="0"/>
      <w:divBdr>
        <w:top w:val="none" w:sz="0" w:space="0" w:color="auto"/>
        <w:left w:val="none" w:sz="0" w:space="0" w:color="auto"/>
        <w:bottom w:val="none" w:sz="0" w:space="0" w:color="auto"/>
        <w:right w:val="none" w:sz="0" w:space="0" w:color="auto"/>
      </w:divBdr>
    </w:div>
    <w:div w:id="79646885">
      <w:bodyDiv w:val="1"/>
      <w:marLeft w:val="0"/>
      <w:marRight w:val="0"/>
      <w:marTop w:val="0"/>
      <w:marBottom w:val="0"/>
      <w:divBdr>
        <w:top w:val="none" w:sz="0" w:space="0" w:color="auto"/>
        <w:left w:val="none" w:sz="0" w:space="0" w:color="auto"/>
        <w:bottom w:val="none" w:sz="0" w:space="0" w:color="auto"/>
        <w:right w:val="none" w:sz="0" w:space="0" w:color="auto"/>
      </w:divBdr>
    </w:div>
    <w:div w:id="290553095">
      <w:bodyDiv w:val="1"/>
      <w:marLeft w:val="0"/>
      <w:marRight w:val="0"/>
      <w:marTop w:val="0"/>
      <w:marBottom w:val="0"/>
      <w:divBdr>
        <w:top w:val="none" w:sz="0" w:space="0" w:color="auto"/>
        <w:left w:val="none" w:sz="0" w:space="0" w:color="auto"/>
        <w:bottom w:val="none" w:sz="0" w:space="0" w:color="auto"/>
        <w:right w:val="none" w:sz="0" w:space="0" w:color="auto"/>
      </w:divBdr>
    </w:div>
    <w:div w:id="526407805">
      <w:bodyDiv w:val="1"/>
      <w:marLeft w:val="0"/>
      <w:marRight w:val="0"/>
      <w:marTop w:val="0"/>
      <w:marBottom w:val="0"/>
      <w:divBdr>
        <w:top w:val="none" w:sz="0" w:space="0" w:color="auto"/>
        <w:left w:val="none" w:sz="0" w:space="0" w:color="auto"/>
        <w:bottom w:val="none" w:sz="0" w:space="0" w:color="auto"/>
        <w:right w:val="none" w:sz="0" w:space="0" w:color="auto"/>
      </w:divBdr>
    </w:div>
    <w:div w:id="721901874">
      <w:bodyDiv w:val="1"/>
      <w:marLeft w:val="0"/>
      <w:marRight w:val="0"/>
      <w:marTop w:val="0"/>
      <w:marBottom w:val="0"/>
      <w:divBdr>
        <w:top w:val="none" w:sz="0" w:space="0" w:color="auto"/>
        <w:left w:val="none" w:sz="0" w:space="0" w:color="auto"/>
        <w:bottom w:val="none" w:sz="0" w:space="0" w:color="auto"/>
        <w:right w:val="none" w:sz="0" w:space="0" w:color="auto"/>
      </w:divBdr>
    </w:div>
    <w:div w:id="809443028">
      <w:bodyDiv w:val="1"/>
      <w:marLeft w:val="0"/>
      <w:marRight w:val="0"/>
      <w:marTop w:val="0"/>
      <w:marBottom w:val="0"/>
      <w:divBdr>
        <w:top w:val="none" w:sz="0" w:space="0" w:color="auto"/>
        <w:left w:val="none" w:sz="0" w:space="0" w:color="auto"/>
        <w:bottom w:val="none" w:sz="0" w:space="0" w:color="auto"/>
        <w:right w:val="none" w:sz="0" w:space="0" w:color="auto"/>
      </w:divBdr>
      <w:divsChild>
        <w:div w:id="341515200">
          <w:marLeft w:val="0"/>
          <w:marRight w:val="0"/>
          <w:marTop w:val="0"/>
          <w:marBottom w:val="0"/>
          <w:divBdr>
            <w:top w:val="none" w:sz="0" w:space="0" w:color="auto"/>
            <w:left w:val="none" w:sz="0" w:space="0" w:color="auto"/>
            <w:bottom w:val="none" w:sz="0" w:space="0" w:color="auto"/>
            <w:right w:val="none" w:sz="0" w:space="0" w:color="auto"/>
          </w:divBdr>
          <w:divsChild>
            <w:div w:id="946933531">
              <w:marLeft w:val="0"/>
              <w:marRight w:val="0"/>
              <w:marTop w:val="0"/>
              <w:marBottom w:val="0"/>
              <w:divBdr>
                <w:top w:val="none" w:sz="0" w:space="0" w:color="auto"/>
                <w:left w:val="none" w:sz="0" w:space="0" w:color="auto"/>
                <w:bottom w:val="none" w:sz="0" w:space="0" w:color="auto"/>
                <w:right w:val="none" w:sz="0" w:space="0" w:color="auto"/>
              </w:divBdr>
              <w:divsChild>
                <w:div w:id="4812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36389">
      <w:bodyDiv w:val="1"/>
      <w:marLeft w:val="0"/>
      <w:marRight w:val="0"/>
      <w:marTop w:val="0"/>
      <w:marBottom w:val="0"/>
      <w:divBdr>
        <w:top w:val="none" w:sz="0" w:space="0" w:color="auto"/>
        <w:left w:val="none" w:sz="0" w:space="0" w:color="auto"/>
        <w:bottom w:val="none" w:sz="0" w:space="0" w:color="auto"/>
        <w:right w:val="none" w:sz="0" w:space="0" w:color="auto"/>
      </w:divBdr>
    </w:div>
    <w:div w:id="862089930">
      <w:bodyDiv w:val="1"/>
      <w:marLeft w:val="0"/>
      <w:marRight w:val="0"/>
      <w:marTop w:val="0"/>
      <w:marBottom w:val="0"/>
      <w:divBdr>
        <w:top w:val="none" w:sz="0" w:space="0" w:color="auto"/>
        <w:left w:val="none" w:sz="0" w:space="0" w:color="auto"/>
        <w:bottom w:val="none" w:sz="0" w:space="0" w:color="auto"/>
        <w:right w:val="none" w:sz="0" w:space="0" w:color="auto"/>
      </w:divBdr>
    </w:div>
    <w:div w:id="918637907">
      <w:bodyDiv w:val="1"/>
      <w:marLeft w:val="0"/>
      <w:marRight w:val="0"/>
      <w:marTop w:val="0"/>
      <w:marBottom w:val="0"/>
      <w:divBdr>
        <w:top w:val="none" w:sz="0" w:space="0" w:color="auto"/>
        <w:left w:val="none" w:sz="0" w:space="0" w:color="auto"/>
        <w:bottom w:val="none" w:sz="0" w:space="0" w:color="auto"/>
        <w:right w:val="none" w:sz="0" w:space="0" w:color="auto"/>
      </w:divBdr>
    </w:div>
    <w:div w:id="1113329754">
      <w:bodyDiv w:val="1"/>
      <w:marLeft w:val="0"/>
      <w:marRight w:val="0"/>
      <w:marTop w:val="0"/>
      <w:marBottom w:val="0"/>
      <w:divBdr>
        <w:top w:val="none" w:sz="0" w:space="0" w:color="auto"/>
        <w:left w:val="none" w:sz="0" w:space="0" w:color="auto"/>
        <w:bottom w:val="none" w:sz="0" w:space="0" w:color="auto"/>
        <w:right w:val="none" w:sz="0" w:space="0" w:color="auto"/>
      </w:divBdr>
    </w:div>
    <w:div w:id="1394738991">
      <w:bodyDiv w:val="1"/>
      <w:marLeft w:val="0"/>
      <w:marRight w:val="0"/>
      <w:marTop w:val="0"/>
      <w:marBottom w:val="0"/>
      <w:divBdr>
        <w:top w:val="none" w:sz="0" w:space="0" w:color="auto"/>
        <w:left w:val="none" w:sz="0" w:space="0" w:color="auto"/>
        <w:bottom w:val="none" w:sz="0" w:space="0" w:color="auto"/>
        <w:right w:val="none" w:sz="0" w:space="0" w:color="auto"/>
      </w:divBdr>
    </w:div>
    <w:div w:id="1600219425">
      <w:bodyDiv w:val="1"/>
      <w:marLeft w:val="0"/>
      <w:marRight w:val="0"/>
      <w:marTop w:val="0"/>
      <w:marBottom w:val="0"/>
      <w:divBdr>
        <w:top w:val="none" w:sz="0" w:space="0" w:color="auto"/>
        <w:left w:val="none" w:sz="0" w:space="0" w:color="auto"/>
        <w:bottom w:val="none" w:sz="0" w:space="0" w:color="auto"/>
        <w:right w:val="none" w:sz="0" w:space="0" w:color="auto"/>
      </w:divBdr>
    </w:div>
    <w:div w:id="1840384456">
      <w:bodyDiv w:val="1"/>
      <w:marLeft w:val="0"/>
      <w:marRight w:val="0"/>
      <w:marTop w:val="0"/>
      <w:marBottom w:val="0"/>
      <w:divBdr>
        <w:top w:val="none" w:sz="0" w:space="0" w:color="auto"/>
        <w:left w:val="none" w:sz="0" w:space="0" w:color="auto"/>
        <w:bottom w:val="none" w:sz="0" w:space="0" w:color="auto"/>
        <w:right w:val="none" w:sz="0" w:space="0" w:color="auto"/>
      </w:divBdr>
    </w:div>
    <w:div w:id="1991058992">
      <w:bodyDiv w:val="1"/>
      <w:marLeft w:val="0"/>
      <w:marRight w:val="0"/>
      <w:marTop w:val="0"/>
      <w:marBottom w:val="0"/>
      <w:divBdr>
        <w:top w:val="none" w:sz="0" w:space="0" w:color="auto"/>
        <w:left w:val="none" w:sz="0" w:space="0" w:color="auto"/>
        <w:bottom w:val="none" w:sz="0" w:space="0" w:color="auto"/>
        <w:right w:val="none" w:sz="0" w:space="0" w:color="auto"/>
      </w:divBdr>
    </w:div>
    <w:div w:id="1996452709">
      <w:bodyDiv w:val="1"/>
      <w:marLeft w:val="0"/>
      <w:marRight w:val="0"/>
      <w:marTop w:val="0"/>
      <w:marBottom w:val="0"/>
      <w:divBdr>
        <w:top w:val="none" w:sz="0" w:space="0" w:color="auto"/>
        <w:left w:val="none" w:sz="0" w:space="0" w:color="auto"/>
        <w:bottom w:val="none" w:sz="0" w:space="0" w:color="auto"/>
        <w:right w:val="none" w:sz="0" w:space="0" w:color="auto"/>
      </w:divBdr>
    </w:div>
    <w:div w:id="2075933850">
      <w:bodyDiv w:val="1"/>
      <w:marLeft w:val="0"/>
      <w:marRight w:val="0"/>
      <w:marTop w:val="0"/>
      <w:marBottom w:val="0"/>
      <w:divBdr>
        <w:top w:val="none" w:sz="0" w:space="0" w:color="auto"/>
        <w:left w:val="none" w:sz="0" w:space="0" w:color="auto"/>
        <w:bottom w:val="none" w:sz="0" w:space="0" w:color="auto"/>
        <w:right w:val="none" w:sz="0" w:space="0" w:color="auto"/>
      </w:divBdr>
      <w:divsChild>
        <w:div w:id="830366036">
          <w:marLeft w:val="0"/>
          <w:marRight w:val="0"/>
          <w:marTop w:val="0"/>
          <w:marBottom w:val="0"/>
          <w:divBdr>
            <w:top w:val="none" w:sz="0" w:space="0" w:color="auto"/>
            <w:left w:val="none" w:sz="0" w:space="0" w:color="auto"/>
            <w:bottom w:val="none" w:sz="0" w:space="0" w:color="auto"/>
            <w:right w:val="none" w:sz="0" w:space="0" w:color="auto"/>
          </w:divBdr>
          <w:divsChild>
            <w:div w:id="1167675839">
              <w:marLeft w:val="0"/>
              <w:marRight w:val="0"/>
              <w:marTop w:val="0"/>
              <w:marBottom w:val="0"/>
              <w:divBdr>
                <w:top w:val="none" w:sz="0" w:space="0" w:color="auto"/>
                <w:left w:val="none" w:sz="0" w:space="0" w:color="auto"/>
                <w:bottom w:val="none" w:sz="0" w:space="0" w:color="auto"/>
                <w:right w:val="none" w:sz="0" w:space="0" w:color="auto"/>
              </w:divBdr>
              <w:divsChild>
                <w:div w:id="20720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5b0cdedef1863f96b4174dd6f754ba49">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09bc2edce97c749cca1745960b9e2f3d"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Props1.xml><?xml version="1.0" encoding="utf-8"?>
<ds:datastoreItem xmlns:ds="http://schemas.openxmlformats.org/officeDocument/2006/customXml" ds:itemID="{8154D636-BCCA-4307-B537-38E9D44E5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5F4B15-C541-4AF2-9911-6844BA7B8AEF}">
  <ds:schemaRefs>
    <ds:schemaRef ds:uri="http://schemas.openxmlformats.org/officeDocument/2006/bibliography"/>
  </ds:schemaRefs>
</ds:datastoreItem>
</file>

<file path=customXml/itemProps3.xml><?xml version="1.0" encoding="utf-8"?>
<ds:datastoreItem xmlns:ds="http://schemas.openxmlformats.org/officeDocument/2006/customXml" ds:itemID="{8F25CC2A-FC82-4178-97AA-AE8ACF9150DF}">
  <ds:schemaRefs>
    <ds:schemaRef ds:uri="http://schemas.microsoft.com/sharepoint/v3/contenttype/forms"/>
  </ds:schemaRefs>
</ds:datastoreItem>
</file>

<file path=customXml/itemProps4.xml><?xml version="1.0" encoding="utf-8"?>
<ds:datastoreItem xmlns:ds="http://schemas.openxmlformats.org/officeDocument/2006/customXml" ds:itemID="{2B3B27DE-9B00-40D5-87F2-D08772A7A07C}">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2863</Words>
  <Characters>18556</Characters>
  <Application>Microsoft Office Word</Application>
  <DocSecurity>0</DocSecurity>
  <Lines>363</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2025-10-10T14:27:00Z</dcterms:created>
  <dcterms:modified xsi:type="dcterms:W3CDTF">2025-10-31T07:19:00Z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2025-10-10T14:27:40Z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1605067a-d5f4-4415-a1e2-5004d694b665</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DocumentTagging.ClassificationMark.P01">
    <vt:lpwstr>02:00" showPrintedBy="false" showPrintDate="false" language="cs" ApplicationVersion="Microsoft Word, 14.0" addinVersion="5.6.3.0" template="CEZ"&gt;&lt;history bulk="false" class="Interní" code="C1" user="Křístek Dušan" mappingVersion="1" date="2019-05-15T</vt:lpwstr>
  </property>
  <property fmtid="{D5CDD505-2E9C-101B-9397-08002B2CF9AE}" pid="11" name="ClassificationContentMarkingHeaderText">
    <vt:lpwstr>Interní / Internal</vt:lpwstr>
  </property>
  <property fmtid="{D5CDD505-2E9C-101B-9397-08002B2CF9AE}" pid="12" name="MediaServiceImageTags">
    <vt:lpwstr/>
  </property>
  <property fmtid="{D5CDD505-2E9C-101B-9397-08002B2CF9AE}" pid="13" name="ContentTypeId">
    <vt:lpwstr>0x0101006083E728E2E7CC41BC52D2029484D342</vt:lpwstr>
  </property>
  <property fmtid="{D5CDD505-2E9C-101B-9397-08002B2CF9AE}" pid="14" name="DocumentTagging.ClassificationMark.P02">
    <vt:lpwstr>15:05:17.495078+02:00" /&gt;&lt;recipients /&gt;&lt;documentOwners /&gt;&lt;/ClassificationMark&gt;</vt:lpwstr>
  </property>
  <property fmtid="{D5CDD505-2E9C-101B-9397-08002B2CF9AE}" pid="15" name="MSIP_Label_952b1512-c507-42e7-a4b2-0c0a603350ec_ContentBits">
    <vt:lpwstr>1</vt:lpwstr>
  </property>
  <property fmtid="{D5CDD505-2E9C-101B-9397-08002B2CF9AE}" pid="16" name="ClassificationContentMarkingHeaderFontProps">
    <vt:lpwstr>#000000,10,Default</vt:lpwstr>
  </property>
  <property fmtid="{D5CDD505-2E9C-101B-9397-08002B2CF9AE}" pid="17" name="MSIP_Label_952b1512-c507-42e7-a4b2-0c0a603350ec_SetDate">
    <vt:lpwstr>2023-06-26T21:20:44Z</vt:lpwstr>
  </property>
  <property fmtid="{D5CDD505-2E9C-101B-9397-08002B2CF9AE}" pid="18" name="docLang">
    <vt:lpwstr>en</vt:lpwstr>
  </property>
  <property fmtid="{D5CDD505-2E9C-101B-9397-08002B2CF9AE}" pid="19" name="CEZ_DLP">
    <vt:lpwstr>CEZ:CEZ:C</vt:lpwstr>
  </property>
  <property fmtid="{D5CDD505-2E9C-101B-9397-08002B2CF9AE}" pid="20" name="ClassificationContentMarkingHeaderShapeIds">
    <vt:lpwstr>1,2,4</vt:lpwstr>
  </property>
  <property fmtid="{D5CDD505-2E9C-101B-9397-08002B2CF9AE}" pid="21" name="DocumentClasification">
    <vt:lpwstr>Interní</vt:lpwstr>
  </property>
  <property fmtid="{D5CDD505-2E9C-101B-9397-08002B2CF9AE}" pid="22" name="MSIP_Label_952b1512-c507-42e7-a4b2-0c0a603350ec_Name">
    <vt:lpwstr>L00008</vt:lpwstr>
  </property>
  <property fmtid="{D5CDD505-2E9C-101B-9397-08002B2CF9AE}" pid="23" name="MSIP_Label_952b1512-c507-42e7-a4b2-0c0a603350ec_ActionId">
    <vt:lpwstr>eba87b1e-b4e3-46f6-aec2-1c814043ffe7</vt:lpwstr>
  </property>
  <property fmtid="{D5CDD505-2E9C-101B-9397-08002B2CF9AE}" pid="24" name="MSIP_Label_952b1512-c507-42e7-a4b2-0c0a603350ec_Enabled">
    <vt:lpwstr>true</vt:lpwstr>
  </property>
  <property fmtid="{D5CDD505-2E9C-101B-9397-08002B2CF9AE}" pid="25" name="MSIP_Label_952b1512-c507-42e7-a4b2-0c0a603350ec_Method">
    <vt:lpwstr>Privileged</vt:lpwstr>
  </property>
  <property fmtid="{D5CDD505-2E9C-101B-9397-08002B2CF9AE}" pid="26" name="MSIP_Label_952b1512-c507-42e7-a4b2-0c0a603350ec_SiteId">
    <vt:lpwstr>b233f9e1-5599-4693-9cef-38858fe25406</vt:lpwstr>
  </property>
  <property fmtid="{D5CDD505-2E9C-101B-9397-08002B2CF9AE}" pid="27" name="DocumentTagging.ClassificationMark.P00">
    <vt:lpwstr>&lt;ClassificationMark xmlns:xsi="http://www.w3.org/2001/XMLSchema-instance" xmlns:xsd="http://www.w3.org/2001/XMLSchema" margin="NaN" class="C1" owner="Jan Mikulecky" position="TopRight" marginX="0" marginY="0" classifiedOn="2019-05-15T15:05:17.495078+</vt:lpwstr>
  </property>
  <property fmtid="{D5CDD505-2E9C-101B-9397-08002B2CF9AE}" pid="28" name="DocumentTagging.ClassificationMark">
    <vt:lpwstr>￼PARTS:3</vt:lpwstr>
  </property>
</Properties>
</file>